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9A4ED" w14:textId="77777777" w:rsidR="001C2E83" w:rsidRDefault="001C2E83" w:rsidP="000537E1">
      <w:pPr>
        <w:spacing w:after="0"/>
        <w:jc w:val="right"/>
        <w:rPr>
          <w:rFonts w:ascii="Verlag Bold" w:hAnsi="Verlag Bold"/>
          <w:b/>
          <w:color w:val="000000"/>
          <w:sz w:val="20"/>
          <w:szCs w:val="20"/>
        </w:rPr>
      </w:pPr>
    </w:p>
    <w:p w14:paraId="5238D5EA" w14:textId="77777777" w:rsidR="001C2E83" w:rsidRDefault="001C2E83" w:rsidP="00B60418">
      <w:pPr>
        <w:spacing w:after="0"/>
        <w:jc w:val="right"/>
        <w:rPr>
          <w:rFonts w:ascii="Verlag Bold" w:hAnsi="Verlag Bold"/>
          <w:b/>
          <w:color w:val="000000"/>
          <w:sz w:val="20"/>
          <w:szCs w:val="20"/>
        </w:rPr>
      </w:pPr>
      <w:r>
        <w:rPr>
          <w:rFonts w:ascii="Verlag Bold" w:hAnsi="Verlag Bold"/>
          <w:b/>
          <w:noProof/>
          <w:color w:val="000000"/>
          <w:sz w:val="20"/>
          <w:szCs w:val="20"/>
        </w:rPr>
        <w:drawing>
          <wp:anchor distT="0" distB="0" distL="114300" distR="114300" simplePos="0" relativeHeight="251658240" behindDoc="1" locked="0" layoutInCell="1" allowOverlap="1" wp14:anchorId="0B1A27F1" wp14:editId="057AF5F6">
            <wp:simplePos x="0" y="0"/>
            <wp:positionH relativeFrom="margin">
              <wp:align>left</wp:align>
            </wp:positionH>
            <wp:positionV relativeFrom="paragraph">
              <wp:posOffset>5080</wp:posOffset>
            </wp:positionV>
            <wp:extent cx="2533650" cy="653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st Center New Logo 1-31-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53415"/>
                    </a:xfrm>
                    <a:prstGeom prst="rect">
                      <a:avLst/>
                    </a:prstGeom>
                  </pic:spPr>
                </pic:pic>
              </a:graphicData>
            </a:graphic>
          </wp:anchor>
        </w:drawing>
      </w:r>
    </w:p>
    <w:p w14:paraId="6973463A" w14:textId="77777777" w:rsidR="00B60418" w:rsidRDefault="00B60418" w:rsidP="001C2E83">
      <w:pPr>
        <w:spacing w:after="0"/>
        <w:ind w:left="3960"/>
        <w:jc w:val="center"/>
        <w:rPr>
          <w:rFonts w:ascii="Verlag Bold" w:hAnsi="Verlag Bold"/>
          <w:b/>
          <w:color w:val="000000"/>
          <w:sz w:val="20"/>
          <w:szCs w:val="20"/>
        </w:rPr>
      </w:pPr>
      <w:r>
        <w:rPr>
          <w:rFonts w:ascii="Verlag Bold" w:hAnsi="Verlag Bold"/>
          <w:b/>
          <w:color w:val="000000"/>
          <w:sz w:val="20"/>
          <w:szCs w:val="20"/>
        </w:rPr>
        <w:t>Hope College CIRP Survey Results</w:t>
      </w:r>
      <w:r w:rsidR="00DB2F9D">
        <w:rPr>
          <w:rFonts w:ascii="Verlag Bold" w:hAnsi="Verlag Bold"/>
          <w:b/>
          <w:color w:val="000000"/>
          <w:sz w:val="20"/>
          <w:szCs w:val="20"/>
        </w:rPr>
        <w:t xml:space="preserve"> </w:t>
      </w:r>
    </w:p>
    <w:p w14:paraId="0659FF35" w14:textId="77777777" w:rsidR="000537E1" w:rsidRPr="000537E1" w:rsidRDefault="00257653" w:rsidP="001C2E83">
      <w:pPr>
        <w:spacing w:after="0"/>
        <w:ind w:left="3960"/>
        <w:jc w:val="center"/>
        <w:rPr>
          <w:rFonts w:ascii="Verlag Bold" w:hAnsi="Verlag Bold"/>
          <w:b/>
          <w:color w:val="000000"/>
          <w:sz w:val="20"/>
          <w:szCs w:val="20"/>
        </w:rPr>
      </w:pPr>
      <w:r>
        <w:rPr>
          <w:rFonts w:ascii="Verlag Bold" w:hAnsi="Verlag Bold"/>
          <w:b/>
          <w:color w:val="000000"/>
          <w:sz w:val="20"/>
          <w:szCs w:val="20"/>
        </w:rPr>
        <w:t>2014 &amp;</w:t>
      </w:r>
      <w:r w:rsidR="00B60418">
        <w:rPr>
          <w:rFonts w:ascii="Verlag Bold" w:hAnsi="Verlag Bold"/>
          <w:b/>
          <w:color w:val="000000"/>
          <w:sz w:val="20"/>
          <w:szCs w:val="20"/>
        </w:rPr>
        <w:t xml:space="preserve"> 2020 Construct Scores</w:t>
      </w:r>
    </w:p>
    <w:p w14:paraId="45A04974" w14:textId="77777777" w:rsidR="000537E1" w:rsidRPr="000537E1" w:rsidRDefault="000537E1" w:rsidP="001C2E83">
      <w:pPr>
        <w:spacing w:after="0"/>
        <w:ind w:left="3960"/>
        <w:jc w:val="center"/>
        <w:rPr>
          <w:rFonts w:ascii="Verlag Bold" w:hAnsi="Verlag Bold"/>
          <w:color w:val="000000"/>
          <w:sz w:val="20"/>
          <w:szCs w:val="20"/>
        </w:rPr>
      </w:pPr>
    </w:p>
    <w:p w14:paraId="312EBFA2" w14:textId="77777777" w:rsidR="001C2E83" w:rsidRDefault="001C2E83" w:rsidP="000537E1">
      <w:pPr>
        <w:spacing w:after="0"/>
        <w:rPr>
          <w:rFonts w:ascii="Georgia" w:hAnsi="Georgia"/>
          <w:color w:val="000000"/>
          <w:sz w:val="20"/>
          <w:szCs w:val="20"/>
        </w:rPr>
      </w:pPr>
    </w:p>
    <w:p w14:paraId="697A712E" w14:textId="77777777" w:rsidR="00B0610D" w:rsidRDefault="000537E1" w:rsidP="000537E1">
      <w:pPr>
        <w:spacing w:after="0"/>
        <w:rPr>
          <w:rFonts w:ascii="Georgia" w:hAnsi="Georgia"/>
          <w:color w:val="000000"/>
          <w:sz w:val="20"/>
          <w:szCs w:val="20"/>
        </w:rPr>
      </w:pPr>
      <w:r>
        <w:rPr>
          <w:rFonts w:ascii="Georgia" w:hAnsi="Georgia"/>
          <w:color w:val="000000"/>
          <w:sz w:val="20"/>
          <w:szCs w:val="20"/>
        </w:rPr>
        <w:t xml:space="preserve">Hope College </w:t>
      </w:r>
      <w:r w:rsidR="00B0610D">
        <w:rPr>
          <w:rFonts w:ascii="Georgia" w:hAnsi="Georgia"/>
          <w:color w:val="000000"/>
          <w:sz w:val="20"/>
          <w:szCs w:val="20"/>
        </w:rPr>
        <w:t>participates</w:t>
      </w:r>
      <w:r w:rsidR="00B60418">
        <w:rPr>
          <w:rFonts w:ascii="Georgia" w:hAnsi="Georgia"/>
          <w:color w:val="000000"/>
          <w:sz w:val="20"/>
          <w:szCs w:val="20"/>
        </w:rPr>
        <w:t xml:space="preserve"> in </w:t>
      </w:r>
      <w:r w:rsidR="00FE6637">
        <w:rPr>
          <w:rFonts w:ascii="Georgia" w:hAnsi="Georgia"/>
          <w:color w:val="000000"/>
          <w:sz w:val="20"/>
          <w:szCs w:val="20"/>
        </w:rPr>
        <w:t>the UCLA</w:t>
      </w:r>
      <w:r w:rsidR="004E1EEC">
        <w:rPr>
          <w:rFonts w:ascii="Georgia" w:hAnsi="Georgia"/>
          <w:color w:val="000000"/>
          <w:sz w:val="20"/>
          <w:szCs w:val="20"/>
        </w:rPr>
        <w:t xml:space="preserve"> Higher Education Research Institute</w:t>
      </w:r>
      <w:r w:rsidR="00B0610D">
        <w:rPr>
          <w:rFonts w:ascii="Georgia" w:hAnsi="Georgia"/>
          <w:color w:val="000000"/>
          <w:sz w:val="20"/>
          <w:szCs w:val="20"/>
        </w:rPr>
        <w:t>’s</w:t>
      </w:r>
      <w:r w:rsidR="004E1EEC">
        <w:rPr>
          <w:rFonts w:ascii="Georgia" w:hAnsi="Georgia"/>
          <w:color w:val="000000"/>
          <w:sz w:val="20"/>
          <w:szCs w:val="20"/>
        </w:rPr>
        <w:t xml:space="preserve"> incoming students’</w:t>
      </w:r>
      <w:r w:rsidR="00B0610D">
        <w:rPr>
          <w:rFonts w:ascii="Georgia" w:hAnsi="Georgia"/>
          <w:color w:val="000000"/>
          <w:sz w:val="20"/>
          <w:szCs w:val="20"/>
        </w:rPr>
        <w:t xml:space="preserve"> survey</w:t>
      </w:r>
      <w:r w:rsidR="004E1EEC">
        <w:rPr>
          <w:rFonts w:ascii="Georgia" w:hAnsi="Georgia"/>
          <w:color w:val="000000"/>
          <w:sz w:val="20"/>
          <w:szCs w:val="20"/>
        </w:rPr>
        <w:t>.</w:t>
      </w:r>
      <w:r w:rsidR="00B0610D">
        <w:rPr>
          <w:rFonts w:ascii="Georgia" w:hAnsi="Georgia"/>
          <w:color w:val="000000"/>
          <w:sz w:val="20"/>
          <w:szCs w:val="20"/>
        </w:rPr>
        <w:t xml:space="preserve">  This </w:t>
      </w:r>
      <w:r w:rsidR="00FE6637">
        <w:rPr>
          <w:rFonts w:ascii="Georgia" w:hAnsi="Georgia"/>
          <w:color w:val="000000"/>
          <w:sz w:val="20"/>
          <w:szCs w:val="20"/>
        </w:rPr>
        <w:t xml:space="preserve">long-standing </w:t>
      </w:r>
      <w:r w:rsidR="00B0610D">
        <w:rPr>
          <w:rFonts w:ascii="Georgia" w:hAnsi="Georgia"/>
          <w:color w:val="000000"/>
          <w:sz w:val="20"/>
          <w:szCs w:val="20"/>
        </w:rPr>
        <w:t>survey</w:t>
      </w:r>
      <w:r w:rsidR="009C5B3F">
        <w:rPr>
          <w:rFonts w:ascii="Georgia" w:hAnsi="Georgia"/>
          <w:color w:val="000000"/>
          <w:sz w:val="20"/>
          <w:szCs w:val="20"/>
        </w:rPr>
        <w:t xml:space="preserve"> has been administered to more than 15 million incoming first-time, full-time students at 1,900+ institutions.  It identifies</w:t>
      </w:r>
      <w:r w:rsidR="00B0610D">
        <w:rPr>
          <w:rFonts w:ascii="Georgia" w:hAnsi="Georgia"/>
          <w:color w:val="000000"/>
          <w:sz w:val="20"/>
          <w:szCs w:val="20"/>
        </w:rPr>
        <w:t xml:space="preserve"> their background characteristics, high school experiences, attitudes, behaviors, and expectations for college.   Hope most recently administered CIRP in 2014</w:t>
      </w:r>
      <w:r w:rsidR="00833048">
        <w:rPr>
          <w:rFonts w:ascii="Georgia" w:hAnsi="Georgia"/>
          <w:color w:val="000000"/>
          <w:sz w:val="20"/>
          <w:szCs w:val="20"/>
        </w:rPr>
        <w:t xml:space="preserve"> (n=283</w:t>
      </w:r>
      <w:r w:rsidR="00B0610D">
        <w:rPr>
          <w:rFonts w:ascii="Georgia" w:hAnsi="Georgia"/>
          <w:color w:val="000000"/>
          <w:sz w:val="20"/>
          <w:szCs w:val="20"/>
        </w:rPr>
        <w:t>)</w:t>
      </w:r>
      <w:r w:rsidR="00833048">
        <w:rPr>
          <w:rFonts w:ascii="Georgia" w:hAnsi="Georgia"/>
          <w:color w:val="000000"/>
          <w:sz w:val="20"/>
          <w:szCs w:val="20"/>
        </w:rPr>
        <w:t xml:space="preserve"> and 2020 (n=506</w:t>
      </w:r>
      <w:r w:rsidR="00B0610D">
        <w:rPr>
          <w:rFonts w:ascii="Georgia" w:hAnsi="Georgia"/>
          <w:color w:val="000000"/>
          <w:sz w:val="20"/>
          <w:szCs w:val="20"/>
        </w:rPr>
        <w:t>).</w:t>
      </w:r>
    </w:p>
    <w:p w14:paraId="1954EEEB" w14:textId="77777777" w:rsidR="00B0610D" w:rsidRDefault="00B0610D" w:rsidP="00BE324D">
      <w:pPr>
        <w:spacing w:after="120"/>
        <w:rPr>
          <w:rFonts w:ascii="Georgia" w:hAnsi="Georgia"/>
          <w:color w:val="000000"/>
          <w:sz w:val="20"/>
          <w:szCs w:val="20"/>
        </w:rPr>
      </w:pPr>
    </w:p>
    <w:p w14:paraId="6A5E74DA" w14:textId="77777777" w:rsidR="008C5B17" w:rsidRPr="00B0610D" w:rsidRDefault="00B0610D" w:rsidP="008C5B17">
      <w:pPr>
        <w:spacing w:after="0"/>
        <w:rPr>
          <w:rFonts w:ascii="Georgia" w:hAnsi="Georgia"/>
          <w:color w:val="000000"/>
          <w:sz w:val="20"/>
          <w:szCs w:val="20"/>
        </w:rPr>
      </w:pPr>
      <w:r>
        <w:rPr>
          <w:rFonts w:ascii="Verlag Bold" w:hAnsi="Verlag Bold"/>
          <w:b/>
          <w:color w:val="000000"/>
          <w:sz w:val="20"/>
          <w:szCs w:val="20"/>
        </w:rPr>
        <w:t>Construct Scores.</w:t>
      </w:r>
      <w:r>
        <w:rPr>
          <w:rFonts w:ascii="Georgia" w:hAnsi="Georgia"/>
          <w:color w:val="000000"/>
          <w:sz w:val="20"/>
          <w:szCs w:val="20"/>
        </w:rPr>
        <w:t xml:space="preserve">  CIRP Survey items are used to develop 8 constructs, or global measures</w:t>
      </w:r>
      <w:r w:rsidR="00FB13BD">
        <w:rPr>
          <w:rFonts w:ascii="Georgia" w:hAnsi="Georgia"/>
          <w:color w:val="000000"/>
          <w:sz w:val="20"/>
          <w:szCs w:val="20"/>
        </w:rPr>
        <w:t>, that</w:t>
      </w:r>
      <w:r w:rsidR="00A56E04">
        <w:rPr>
          <w:rFonts w:ascii="Georgia" w:hAnsi="Georgia"/>
          <w:color w:val="000000"/>
          <w:sz w:val="20"/>
          <w:szCs w:val="20"/>
        </w:rPr>
        <w:t xml:space="preserve"> inform our understanding of entering students</w:t>
      </w:r>
      <w:r>
        <w:rPr>
          <w:rFonts w:ascii="Georgia" w:hAnsi="Georgia"/>
          <w:color w:val="000000"/>
          <w:sz w:val="20"/>
          <w:szCs w:val="20"/>
        </w:rPr>
        <w:t xml:space="preserve">.  Attachment A summarizes Hope </w:t>
      </w:r>
      <w:r w:rsidR="009C5B3F">
        <w:rPr>
          <w:rFonts w:ascii="Georgia" w:hAnsi="Georgia"/>
          <w:color w:val="000000"/>
          <w:sz w:val="20"/>
          <w:szCs w:val="20"/>
        </w:rPr>
        <w:t>College</w:t>
      </w:r>
      <w:r w:rsidR="00A56E04">
        <w:rPr>
          <w:rFonts w:ascii="Georgia" w:hAnsi="Georgia"/>
          <w:color w:val="000000"/>
          <w:sz w:val="20"/>
          <w:szCs w:val="20"/>
        </w:rPr>
        <w:t xml:space="preserve"> 2014 and 2020</w:t>
      </w:r>
      <w:r w:rsidR="009C5B3F">
        <w:rPr>
          <w:rFonts w:ascii="Georgia" w:hAnsi="Georgia"/>
          <w:color w:val="000000"/>
          <w:sz w:val="20"/>
          <w:szCs w:val="20"/>
        </w:rPr>
        <w:t xml:space="preserve"> overall mean construct scores</w:t>
      </w:r>
      <w:r w:rsidR="00A56E04">
        <w:rPr>
          <w:rFonts w:ascii="Georgia" w:hAnsi="Georgia"/>
          <w:color w:val="000000"/>
          <w:sz w:val="20"/>
          <w:szCs w:val="20"/>
        </w:rPr>
        <w:t xml:space="preserve"> and scores by gender</w:t>
      </w:r>
      <w:r w:rsidR="00BB3C78">
        <w:rPr>
          <w:rFonts w:ascii="Georgia" w:hAnsi="Georgia"/>
          <w:color w:val="000000"/>
          <w:sz w:val="20"/>
          <w:szCs w:val="20"/>
        </w:rPr>
        <w:t xml:space="preserve">.  </w:t>
      </w:r>
      <w:r w:rsidR="009C5B3F">
        <w:rPr>
          <w:rFonts w:ascii="Georgia" w:hAnsi="Georgia"/>
          <w:color w:val="000000"/>
          <w:sz w:val="20"/>
          <w:szCs w:val="20"/>
        </w:rPr>
        <w:t>In add</w:t>
      </w:r>
      <w:r w:rsidR="00A56E04">
        <w:rPr>
          <w:rFonts w:ascii="Georgia" w:hAnsi="Georgia"/>
          <w:color w:val="000000"/>
          <w:sz w:val="20"/>
          <w:szCs w:val="20"/>
        </w:rPr>
        <w:t>ition to mean scores, CIRP identifies the percentage of students who score in the high, average, and low score groups for each construct</w:t>
      </w:r>
      <w:r w:rsidR="00A56E04">
        <w:rPr>
          <w:rStyle w:val="FootnoteReference"/>
          <w:rFonts w:ascii="Georgia" w:hAnsi="Georgia"/>
          <w:color w:val="000000"/>
          <w:sz w:val="20"/>
          <w:szCs w:val="20"/>
        </w:rPr>
        <w:footnoteReference w:id="1"/>
      </w:r>
      <w:r w:rsidR="00A56E04">
        <w:rPr>
          <w:rFonts w:ascii="Georgia" w:hAnsi="Georgia"/>
          <w:color w:val="000000"/>
          <w:sz w:val="20"/>
          <w:szCs w:val="20"/>
        </w:rPr>
        <w:t xml:space="preserve"> and compares Hope scores with our comparison group of Other Religious 4-year colleges with high selectivity</w:t>
      </w:r>
      <w:r w:rsidR="00A56E04">
        <w:rPr>
          <w:rStyle w:val="FootnoteReference"/>
          <w:rFonts w:ascii="Georgia" w:hAnsi="Georgia"/>
          <w:color w:val="000000"/>
          <w:sz w:val="20"/>
          <w:szCs w:val="20"/>
        </w:rPr>
        <w:footnoteReference w:id="2"/>
      </w:r>
      <w:r w:rsidR="00A56E04">
        <w:rPr>
          <w:rFonts w:ascii="Georgia" w:hAnsi="Georgia"/>
          <w:color w:val="000000"/>
          <w:sz w:val="20"/>
          <w:szCs w:val="20"/>
        </w:rPr>
        <w:t xml:space="preserve">.    </w:t>
      </w:r>
    </w:p>
    <w:p w14:paraId="44B5B3F9" w14:textId="77777777" w:rsidR="00BA74DC" w:rsidRPr="00C20008" w:rsidRDefault="00BA74DC" w:rsidP="00BA74DC">
      <w:pPr>
        <w:spacing w:after="0"/>
        <w:rPr>
          <w:rFonts w:ascii="Georgia" w:hAnsi="Georgia"/>
          <w:color w:val="000000"/>
          <w:sz w:val="8"/>
          <w:szCs w:val="8"/>
        </w:rPr>
      </w:pPr>
    </w:p>
    <w:p w14:paraId="09C63D10" w14:textId="77777777" w:rsidR="00BA74DC" w:rsidRDefault="005D2B5D" w:rsidP="00875530">
      <w:pPr>
        <w:pStyle w:val="ListParagraph"/>
        <w:numPr>
          <w:ilvl w:val="0"/>
          <w:numId w:val="1"/>
        </w:numPr>
        <w:spacing w:after="0"/>
        <w:rPr>
          <w:rFonts w:ascii="Georgia" w:hAnsi="Georgia"/>
          <w:color w:val="000000"/>
          <w:sz w:val="20"/>
          <w:szCs w:val="20"/>
        </w:rPr>
      </w:pPr>
      <w:r>
        <w:rPr>
          <w:rFonts w:ascii="Georgia" w:hAnsi="Georgia"/>
          <w:color w:val="000000"/>
          <w:sz w:val="20"/>
          <w:szCs w:val="20"/>
          <w:u w:val="single"/>
        </w:rPr>
        <w:t>Habits of Mind.</w:t>
      </w:r>
      <w:r w:rsidR="00833048">
        <w:rPr>
          <w:rFonts w:ascii="Georgia" w:hAnsi="Georgia"/>
          <w:b/>
          <w:color w:val="000000"/>
          <w:sz w:val="20"/>
          <w:szCs w:val="20"/>
        </w:rPr>
        <w:t xml:space="preserve"> </w:t>
      </w:r>
      <w:r>
        <w:rPr>
          <w:rFonts w:ascii="Georgia" w:hAnsi="Georgia"/>
          <w:b/>
          <w:color w:val="000000"/>
          <w:sz w:val="20"/>
          <w:szCs w:val="20"/>
        </w:rPr>
        <w:t xml:space="preserve"> </w:t>
      </w:r>
      <w:r>
        <w:rPr>
          <w:rFonts w:ascii="Georgia" w:hAnsi="Georgia"/>
          <w:color w:val="000000"/>
          <w:sz w:val="20"/>
          <w:szCs w:val="20"/>
        </w:rPr>
        <w:t>Hope mean scores for Habits of Mind are consistently above the comparison group in both 2014 an</w:t>
      </w:r>
      <w:r w:rsidR="00FB13BD">
        <w:rPr>
          <w:rFonts w:ascii="Georgia" w:hAnsi="Georgia"/>
          <w:color w:val="000000"/>
          <w:sz w:val="20"/>
          <w:szCs w:val="20"/>
        </w:rPr>
        <w:t xml:space="preserve">d 2020, however, our scores </w:t>
      </w:r>
      <w:r>
        <w:rPr>
          <w:rFonts w:ascii="Georgia" w:hAnsi="Georgia"/>
          <w:color w:val="000000"/>
          <w:sz w:val="20"/>
          <w:szCs w:val="20"/>
        </w:rPr>
        <w:t>decreased from 2014 to 2020:</w:t>
      </w:r>
      <w:r w:rsidR="00833048">
        <w:rPr>
          <w:rFonts w:ascii="Georgia" w:hAnsi="Georgia"/>
          <w:color w:val="000000"/>
          <w:sz w:val="20"/>
          <w:szCs w:val="20"/>
        </w:rPr>
        <w:t xml:space="preserve"> overall</w:t>
      </w:r>
      <w:r>
        <w:rPr>
          <w:rFonts w:ascii="Georgia" w:hAnsi="Georgia"/>
          <w:color w:val="000000"/>
          <w:sz w:val="20"/>
          <w:szCs w:val="20"/>
        </w:rPr>
        <w:t xml:space="preserve"> -4.1%, men -3.0%, and women -4.8%.</w:t>
      </w:r>
      <w:r w:rsidR="00257653">
        <w:rPr>
          <w:rFonts w:ascii="Georgia" w:hAnsi="Georgia"/>
          <w:color w:val="000000"/>
          <w:sz w:val="20"/>
          <w:szCs w:val="20"/>
        </w:rPr>
        <w:t xml:space="preserve">  Hope’s</w:t>
      </w:r>
      <w:r w:rsidR="00833048">
        <w:rPr>
          <w:rFonts w:ascii="Georgia" w:hAnsi="Georgia"/>
          <w:color w:val="000000"/>
          <w:sz w:val="20"/>
          <w:szCs w:val="20"/>
        </w:rPr>
        <w:t xml:space="preserve"> standard deviation</w:t>
      </w:r>
      <w:r w:rsidR="00257653">
        <w:rPr>
          <w:rFonts w:ascii="Georgia" w:hAnsi="Georgia"/>
          <w:color w:val="000000"/>
          <w:sz w:val="20"/>
          <w:szCs w:val="20"/>
        </w:rPr>
        <w:t>s decrease</w:t>
      </w:r>
      <w:r w:rsidR="00D64C78">
        <w:rPr>
          <w:rFonts w:ascii="Georgia" w:hAnsi="Georgia"/>
          <w:color w:val="000000"/>
          <w:sz w:val="20"/>
          <w:szCs w:val="20"/>
        </w:rPr>
        <w:t>d from 2014 to 2020 which is</w:t>
      </w:r>
      <w:r w:rsidR="00257653">
        <w:rPr>
          <w:rFonts w:ascii="Georgia" w:hAnsi="Georgia"/>
          <w:color w:val="000000"/>
          <w:sz w:val="20"/>
          <w:szCs w:val="20"/>
        </w:rPr>
        <w:t xml:space="preserve"> also</w:t>
      </w:r>
      <w:r w:rsidR="00CF2D58">
        <w:rPr>
          <w:rFonts w:ascii="Georgia" w:hAnsi="Georgia"/>
          <w:color w:val="000000"/>
          <w:sz w:val="20"/>
          <w:szCs w:val="20"/>
        </w:rPr>
        <w:t xml:space="preserve"> ob</w:t>
      </w:r>
      <w:r>
        <w:rPr>
          <w:rFonts w:ascii="Georgia" w:hAnsi="Georgia"/>
          <w:color w:val="000000"/>
          <w:sz w:val="20"/>
          <w:szCs w:val="20"/>
        </w:rPr>
        <w:t>served in the comparison group, although not to th</w:t>
      </w:r>
      <w:r w:rsidR="00912B35">
        <w:rPr>
          <w:rFonts w:ascii="Georgia" w:hAnsi="Georgia"/>
          <w:color w:val="000000"/>
          <w:sz w:val="20"/>
          <w:szCs w:val="20"/>
        </w:rPr>
        <w:t>e</w:t>
      </w:r>
      <w:r w:rsidR="00FB13BD">
        <w:rPr>
          <w:rFonts w:ascii="Georgia" w:hAnsi="Georgia"/>
          <w:color w:val="000000"/>
          <w:sz w:val="20"/>
          <w:szCs w:val="20"/>
        </w:rPr>
        <w:t xml:space="preserve"> same extent</w:t>
      </w:r>
      <w:r>
        <w:rPr>
          <w:rFonts w:ascii="Georgia" w:hAnsi="Georgia"/>
          <w:color w:val="000000"/>
          <w:sz w:val="20"/>
          <w:szCs w:val="20"/>
        </w:rPr>
        <w:t>.</w:t>
      </w:r>
      <w:r w:rsidR="00CF2D58">
        <w:rPr>
          <w:rFonts w:ascii="Georgia" w:hAnsi="Georgia"/>
          <w:color w:val="000000"/>
          <w:sz w:val="20"/>
          <w:szCs w:val="20"/>
        </w:rPr>
        <w:t xml:space="preserve"> </w:t>
      </w:r>
    </w:p>
    <w:p w14:paraId="15214DFB" w14:textId="77777777" w:rsidR="00E30F39" w:rsidRPr="00EF31B8" w:rsidRDefault="00E30F39" w:rsidP="00875530">
      <w:pPr>
        <w:spacing w:after="0"/>
        <w:rPr>
          <w:rFonts w:ascii="Georgia" w:hAnsi="Georgia"/>
          <w:color w:val="000000"/>
          <w:sz w:val="8"/>
          <w:szCs w:val="8"/>
        </w:rPr>
      </w:pPr>
    </w:p>
    <w:p w14:paraId="39B94E61" w14:textId="77777777" w:rsidR="00E30F39" w:rsidRDefault="00BB3C78" w:rsidP="00875530">
      <w:pPr>
        <w:pStyle w:val="ListParagraph"/>
        <w:numPr>
          <w:ilvl w:val="0"/>
          <w:numId w:val="1"/>
        </w:numPr>
        <w:spacing w:after="0"/>
        <w:rPr>
          <w:rFonts w:ascii="Georgia" w:hAnsi="Georgia"/>
          <w:color w:val="000000"/>
          <w:sz w:val="20"/>
          <w:szCs w:val="20"/>
        </w:rPr>
      </w:pPr>
      <w:r w:rsidRPr="00CF2D58">
        <w:rPr>
          <w:rFonts w:ascii="Georgia" w:hAnsi="Georgia"/>
          <w:color w:val="000000"/>
          <w:sz w:val="20"/>
          <w:szCs w:val="20"/>
          <w:u w:val="single"/>
        </w:rPr>
        <w:t>Academic Self-Concept.</w:t>
      </w:r>
      <w:r>
        <w:rPr>
          <w:rFonts w:ascii="Georgia" w:hAnsi="Georgia"/>
          <w:b/>
          <w:color w:val="000000"/>
          <w:sz w:val="20"/>
          <w:szCs w:val="20"/>
        </w:rPr>
        <w:t xml:space="preserve">  </w:t>
      </w:r>
      <w:r w:rsidR="00912B35">
        <w:rPr>
          <w:rFonts w:ascii="Georgia" w:hAnsi="Georgia"/>
          <w:color w:val="000000"/>
          <w:sz w:val="20"/>
          <w:szCs w:val="20"/>
        </w:rPr>
        <w:t>Academic Self-Concept scores for Hope are also consistently above the comparison group in both 2014 and 2020 with a small decrease</w:t>
      </w:r>
      <w:r w:rsidR="005A52BC">
        <w:rPr>
          <w:rFonts w:ascii="Georgia" w:hAnsi="Georgia"/>
          <w:color w:val="000000"/>
          <w:sz w:val="20"/>
          <w:szCs w:val="20"/>
        </w:rPr>
        <w:t xml:space="preserve"> in Hope mean scores</w:t>
      </w:r>
      <w:r w:rsidR="00FB13BD">
        <w:rPr>
          <w:rFonts w:ascii="Georgia" w:hAnsi="Georgia"/>
          <w:color w:val="000000"/>
          <w:sz w:val="20"/>
          <w:szCs w:val="20"/>
        </w:rPr>
        <w:t xml:space="preserve"> from 2014 to 2020: overall -1.0%, men -0.6%, and women -1.6</w:t>
      </w:r>
      <w:r w:rsidR="00912B35">
        <w:rPr>
          <w:rFonts w:ascii="Georgia" w:hAnsi="Georgia"/>
          <w:color w:val="000000"/>
          <w:sz w:val="20"/>
          <w:szCs w:val="20"/>
        </w:rPr>
        <w:t>%.</w:t>
      </w:r>
      <w:r w:rsidR="005A52BC">
        <w:rPr>
          <w:rFonts w:ascii="Georgia" w:hAnsi="Georgia"/>
          <w:color w:val="000000"/>
          <w:sz w:val="20"/>
          <w:szCs w:val="20"/>
        </w:rPr>
        <w:t xml:space="preserve">  While the means declined, the standard deviation increased.  Comparison group scores had no real change from 2014 to 2020.</w:t>
      </w:r>
    </w:p>
    <w:p w14:paraId="1500C1EC" w14:textId="77777777" w:rsidR="00E30F39" w:rsidRPr="00EF31B8" w:rsidRDefault="00E30F39" w:rsidP="00875530">
      <w:pPr>
        <w:spacing w:after="0"/>
        <w:rPr>
          <w:rFonts w:ascii="Georgia" w:hAnsi="Georgia"/>
          <w:color w:val="000000"/>
          <w:sz w:val="8"/>
          <w:szCs w:val="8"/>
        </w:rPr>
      </w:pPr>
    </w:p>
    <w:p w14:paraId="591C36AD" w14:textId="77777777" w:rsidR="00232398" w:rsidRDefault="00CF2D58" w:rsidP="00875530">
      <w:pPr>
        <w:pStyle w:val="ListParagraph"/>
        <w:numPr>
          <w:ilvl w:val="0"/>
          <w:numId w:val="1"/>
        </w:numPr>
        <w:spacing w:after="0"/>
        <w:rPr>
          <w:rFonts w:ascii="Georgia" w:hAnsi="Georgia"/>
          <w:color w:val="000000"/>
          <w:sz w:val="20"/>
          <w:szCs w:val="20"/>
        </w:rPr>
      </w:pPr>
      <w:r>
        <w:rPr>
          <w:rFonts w:ascii="Georgia" w:hAnsi="Georgia"/>
          <w:color w:val="000000"/>
          <w:sz w:val="20"/>
          <w:szCs w:val="20"/>
          <w:u w:val="single"/>
        </w:rPr>
        <w:t>Social Self-Concept.</w:t>
      </w:r>
      <w:r w:rsidR="00BB3C78" w:rsidRPr="00CF2D58">
        <w:rPr>
          <w:rFonts w:ascii="Georgia" w:hAnsi="Georgia"/>
          <w:color w:val="000000"/>
          <w:sz w:val="20"/>
          <w:szCs w:val="20"/>
          <w:u w:val="single"/>
        </w:rPr>
        <w:t xml:space="preserve"> </w:t>
      </w:r>
      <w:r w:rsidR="00BB3C78">
        <w:rPr>
          <w:rFonts w:ascii="Georgia" w:hAnsi="Georgia"/>
          <w:b/>
          <w:color w:val="000000"/>
          <w:sz w:val="20"/>
          <w:szCs w:val="20"/>
        </w:rPr>
        <w:t xml:space="preserve"> </w:t>
      </w:r>
      <w:r w:rsidR="00232398">
        <w:rPr>
          <w:rFonts w:ascii="Georgia" w:hAnsi="Georgia"/>
          <w:color w:val="000000"/>
          <w:sz w:val="20"/>
          <w:szCs w:val="20"/>
        </w:rPr>
        <w:t>From 2014 to 2020 the Hope mean scores ov</w:t>
      </w:r>
      <w:r w:rsidR="00FB13BD">
        <w:rPr>
          <w:rFonts w:ascii="Georgia" w:hAnsi="Georgia"/>
          <w:color w:val="000000"/>
          <w:sz w:val="20"/>
          <w:szCs w:val="20"/>
        </w:rPr>
        <w:t xml:space="preserve">erall and for women were about </w:t>
      </w:r>
      <w:r w:rsidR="00232398">
        <w:rPr>
          <w:rFonts w:ascii="Georgia" w:hAnsi="Georgia"/>
          <w:color w:val="000000"/>
          <w:sz w:val="20"/>
          <w:szCs w:val="20"/>
        </w:rPr>
        <w:t>the same, while slightly decreasing for men</w:t>
      </w:r>
      <w:r w:rsidR="00FB13BD">
        <w:rPr>
          <w:rFonts w:ascii="Georgia" w:hAnsi="Georgia"/>
          <w:color w:val="000000"/>
          <w:sz w:val="20"/>
          <w:szCs w:val="20"/>
        </w:rPr>
        <w:t xml:space="preserve"> (-0.6)</w:t>
      </w:r>
      <w:r w:rsidR="00232398">
        <w:rPr>
          <w:rFonts w:ascii="Georgia" w:hAnsi="Georgia"/>
          <w:color w:val="000000"/>
          <w:sz w:val="20"/>
          <w:szCs w:val="20"/>
        </w:rPr>
        <w:t xml:space="preserve">.  </w:t>
      </w:r>
      <w:r w:rsidR="003B7069">
        <w:rPr>
          <w:rFonts w:ascii="Georgia" w:hAnsi="Georgia"/>
          <w:color w:val="000000"/>
          <w:sz w:val="20"/>
          <w:szCs w:val="20"/>
        </w:rPr>
        <w:t xml:space="preserve"> Hope scores are above the comparison group in both 2014 and 2020.</w:t>
      </w:r>
      <w:r w:rsidR="00232398">
        <w:rPr>
          <w:rFonts w:ascii="Georgia" w:hAnsi="Georgia"/>
          <w:color w:val="000000"/>
          <w:sz w:val="20"/>
          <w:szCs w:val="20"/>
        </w:rPr>
        <w:t xml:space="preserve"> Mean scores for the comp</w:t>
      </w:r>
      <w:r w:rsidR="003B7069">
        <w:rPr>
          <w:rFonts w:ascii="Georgia" w:hAnsi="Georgia"/>
          <w:color w:val="000000"/>
          <w:sz w:val="20"/>
          <w:szCs w:val="20"/>
        </w:rPr>
        <w:t>arison group saw only slight changes.</w:t>
      </w:r>
    </w:p>
    <w:p w14:paraId="2A6A70AD" w14:textId="77777777" w:rsidR="00232398" w:rsidRPr="00875530" w:rsidRDefault="00232398" w:rsidP="00875530">
      <w:pPr>
        <w:pStyle w:val="ListParagraph"/>
        <w:spacing w:after="0"/>
        <w:rPr>
          <w:rFonts w:ascii="Georgia" w:hAnsi="Georgia"/>
          <w:color w:val="000000"/>
          <w:sz w:val="8"/>
          <w:szCs w:val="8"/>
          <w:u w:val="single"/>
        </w:rPr>
      </w:pPr>
    </w:p>
    <w:p w14:paraId="507170EB" w14:textId="77777777" w:rsidR="00BB3C78" w:rsidRDefault="00BB3C78" w:rsidP="00875530">
      <w:pPr>
        <w:pStyle w:val="ListParagraph"/>
        <w:numPr>
          <w:ilvl w:val="0"/>
          <w:numId w:val="1"/>
        </w:numPr>
        <w:spacing w:after="0"/>
        <w:rPr>
          <w:rFonts w:ascii="Georgia" w:hAnsi="Georgia"/>
          <w:color w:val="000000"/>
          <w:sz w:val="20"/>
          <w:szCs w:val="20"/>
        </w:rPr>
      </w:pPr>
      <w:r w:rsidRPr="00232398">
        <w:rPr>
          <w:rFonts w:ascii="Georgia" w:hAnsi="Georgia"/>
          <w:color w:val="000000"/>
          <w:sz w:val="20"/>
          <w:szCs w:val="20"/>
          <w:u w:val="single"/>
        </w:rPr>
        <w:t>Pluralistic Orientation.</w:t>
      </w:r>
      <w:r w:rsidR="00FB13BD">
        <w:rPr>
          <w:rFonts w:ascii="Georgia" w:hAnsi="Georgia"/>
          <w:b/>
          <w:color w:val="000000"/>
          <w:sz w:val="20"/>
          <w:szCs w:val="20"/>
        </w:rPr>
        <w:t xml:space="preserve"> </w:t>
      </w:r>
      <w:r w:rsidR="00FB13BD">
        <w:rPr>
          <w:rFonts w:ascii="Georgia" w:hAnsi="Georgia"/>
          <w:color w:val="000000"/>
          <w:sz w:val="20"/>
          <w:szCs w:val="20"/>
        </w:rPr>
        <w:t xml:space="preserve">Hope mean scores for Pluralistic Orientation decreased slightly from 2014 to 2020: overall -0.2%, men -0.7%, women -0.1%.  In 2014 the comparison group scores are higher than Hope, but even with </w:t>
      </w:r>
      <w:r w:rsidR="00257653">
        <w:rPr>
          <w:rFonts w:ascii="Georgia" w:hAnsi="Georgia"/>
          <w:color w:val="000000"/>
          <w:sz w:val="20"/>
          <w:szCs w:val="20"/>
        </w:rPr>
        <w:t>Hope’s decrease</w:t>
      </w:r>
      <w:r w:rsidR="00FB13BD">
        <w:rPr>
          <w:rFonts w:ascii="Georgia" w:hAnsi="Georgia"/>
          <w:color w:val="000000"/>
          <w:sz w:val="20"/>
          <w:szCs w:val="20"/>
        </w:rPr>
        <w:t>, we are nearly the same as the comparison group in 2020.  Standard deviations for both groups decreased from 2014 to 2020.</w:t>
      </w:r>
    </w:p>
    <w:p w14:paraId="2B05B992" w14:textId="77777777" w:rsidR="00BB3C78" w:rsidRPr="00875530" w:rsidRDefault="00BB3C78" w:rsidP="00875530">
      <w:pPr>
        <w:pStyle w:val="ListParagraph"/>
        <w:spacing w:after="0"/>
        <w:rPr>
          <w:rFonts w:ascii="Georgia" w:hAnsi="Georgia"/>
          <w:color w:val="000000"/>
          <w:sz w:val="8"/>
          <w:szCs w:val="8"/>
        </w:rPr>
      </w:pPr>
    </w:p>
    <w:p w14:paraId="15ACD37C" w14:textId="77777777" w:rsidR="00BB3C78" w:rsidRDefault="00BB3C78" w:rsidP="00875530">
      <w:pPr>
        <w:pStyle w:val="ListParagraph"/>
        <w:numPr>
          <w:ilvl w:val="0"/>
          <w:numId w:val="1"/>
        </w:numPr>
        <w:spacing w:after="0"/>
        <w:rPr>
          <w:rFonts w:ascii="Georgia" w:hAnsi="Georgia"/>
          <w:color w:val="000000"/>
          <w:sz w:val="20"/>
          <w:szCs w:val="20"/>
          <w:u w:val="single"/>
        </w:rPr>
      </w:pPr>
      <w:r w:rsidRPr="00CF2D58">
        <w:rPr>
          <w:rFonts w:ascii="Georgia" w:hAnsi="Georgia"/>
          <w:color w:val="000000"/>
          <w:sz w:val="20"/>
          <w:szCs w:val="20"/>
          <w:u w:val="single"/>
        </w:rPr>
        <w:t>Social Agency.</w:t>
      </w:r>
      <w:r w:rsidR="00875530">
        <w:rPr>
          <w:rFonts w:ascii="Georgia" w:hAnsi="Georgia"/>
          <w:color w:val="000000"/>
          <w:sz w:val="20"/>
          <w:szCs w:val="20"/>
        </w:rPr>
        <w:t xml:space="preserve">  In 2014, Hope mean scores are higher than the comparison group and even though Hope scores increased from 2014 to 2020 (overall 1.4%, men 1.0%, women 1.8%), the comparison group’s scores had a greater increase and we are below t</w:t>
      </w:r>
      <w:r w:rsidR="00D64C78">
        <w:rPr>
          <w:rFonts w:ascii="Georgia" w:hAnsi="Georgia"/>
          <w:color w:val="000000"/>
          <w:sz w:val="20"/>
          <w:szCs w:val="20"/>
        </w:rPr>
        <w:t xml:space="preserve">hem in 2020. </w:t>
      </w:r>
    </w:p>
    <w:p w14:paraId="2239ED6D" w14:textId="77777777" w:rsidR="00BB3C78" w:rsidRPr="00875530" w:rsidRDefault="00BB3C78" w:rsidP="00875530">
      <w:pPr>
        <w:pStyle w:val="ListParagraph"/>
        <w:spacing w:after="0"/>
        <w:rPr>
          <w:rFonts w:ascii="Georgia" w:hAnsi="Georgia"/>
          <w:color w:val="000000"/>
          <w:sz w:val="8"/>
          <w:szCs w:val="8"/>
        </w:rPr>
      </w:pPr>
    </w:p>
    <w:p w14:paraId="23563CFA" w14:textId="77777777" w:rsidR="00156B1F" w:rsidRDefault="00BB3C78" w:rsidP="00875530">
      <w:pPr>
        <w:pStyle w:val="ListParagraph"/>
        <w:numPr>
          <w:ilvl w:val="0"/>
          <w:numId w:val="1"/>
        </w:numPr>
        <w:spacing w:after="0"/>
        <w:rPr>
          <w:rFonts w:ascii="Georgia" w:hAnsi="Georgia"/>
          <w:color w:val="000000"/>
          <w:sz w:val="20"/>
          <w:szCs w:val="20"/>
        </w:rPr>
      </w:pPr>
      <w:r w:rsidRPr="00CF2D58">
        <w:rPr>
          <w:rFonts w:ascii="Georgia" w:hAnsi="Georgia"/>
          <w:color w:val="000000"/>
          <w:sz w:val="20"/>
          <w:szCs w:val="20"/>
          <w:u w:val="single"/>
        </w:rPr>
        <w:t>Civic Engagement.</w:t>
      </w:r>
      <w:r w:rsidRPr="00156B1F">
        <w:rPr>
          <w:rFonts w:ascii="Georgia" w:hAnsi="Georgia"/>
          <w:color w:val="000000"/>
          <w:sz w:val="20"/>
          <w:szCs w:val="20"/>
        </w:rPr>
        <w:t xml:space="preserve"> </w:t>
      </w:r>
      <w:r w:rsidR="00875530">
        <w:rPr>
          <w:rFonts w:ascii="Georgia" w:hAnsi="Georgia"/>
          <w:color w:val="000000"/>
          <w:sz w:val="20"/>
          <w:szCs w:val="20"/>
        </w:rPr>
        <w:t xml:space="preserve">In this construct, Hope mean scores increased from 2014 to 2020 </w:t>
      </w:r>
      <w:r w:rsidR="00257653">
        <w:rPr>
          <w:rFonts w:ascii="Georgia" w:hAnsi="Georgia"/>
          <w:color w:val="000000"/>
          <w:sz w:val="20"/>
          <w:szCs w:val="20"/>
        </w:rPr>
        <w:t>at about double the increase of</w:t>
      </w:r>
      <w:r w:rsidR="00875530">
        <w:rPr>
          <w:rFonts w:ascii="Georgia" w:hAnsi="Georgia"/>
          <w:color w:val="000000"/>
          <w:sz w:val="20"/>
          <w:szCs w:val="20"/>
        </w:rPr>
        <w:t xml:space="preserve"> the comparison group. This is wh</w:t>
      </w:r>
      <w:r w:rsidR="00D64C78">
        <w:rPr>
          <w:rFonts w:ascii="Georgia" w:hAnsi="Georgia"/>
          <w:color w:val="000000"/>
          <w:sz w:val="20"/>
          <w:szCs w:val="20"/>
        </w:rPr>
        <w:t>ere we see the largest increase</w:t>
      </w:r>
      <w:r w:rsidR="00875530">
        <w:rPr>
          <w:rFonts w:ascii="Georgia" w:hAnsi="Georgia"/>
          <w:color w:val="000000"/>
          <w:sz w:val="20"/>
          <w:szCs w:val="20"/>
        </w:rPr>
        <w:t xml:space="preserve"> in </w:t>
      </w:r>
      <w:r w:rsidR="00257653">
        <w:rPr>
          <w:rFonts w:ascii="Georgia" w:hAnsi="Georgia"/>
          <w:color w:val="000000"/>
          <w:sz w:val="20"/>
          <w:szCs w:val="20"/>
        </w:rPr>
        <w:t xml:space="preserve">construct </w:t>
      </w:r>
      <w:r w:rsidR="00875530">
        <w:rPr>
          <w:rFonts w:ascii="Georgia" w:hAnsi="Georgia"/>
          <w:color w:val="000000"/>
          <w:sz w:val="20"/>
          <w:szCs w:val="20"/>
        </w:rPr>
        <w:t>mean</w:t>
      </w:r>
      <w:r w:rsidR="00257653">
        <w:rPr>
          <w:rFonts w:ascii="Georgia" w:hAnsi="Georgia"/>
          <w:color w:val="000000"/>
          <w:sz w:val="20"/>
          <w:szCs w:val="20"/>
        </w:rPr>
        <w:t xml:space="preserve"> score</w:t>
      </w:r>
      <w:r w:rsidR="00D64C78">
        <w:rPr>
          <w:rFonts w:ascii="Georgia" w:hAnsi="Georgia"/>
          <w:color w:val="000000"/>
          <w:sz w:val="20"/>
          <w:szCs w:val="20"/>
        </w:rPr>
        <w:t>s</w:t>
      </w:r>
      <w:r w:rsidR="00875530">
        <w:rPr>
          <w:rFonts w:ascii="Georgia" w:hAnsi="Georgia"/>
          <w:color w:val="000000"/>
          <w:sz w:val="20"/>
          <w:szCs w:val="20"/>
        </w:rPr>
        <w:t xml:space="preserve"> for Hope: overall 4.0%, men 3.3%, women 4.4%.  And while the standard deviation increased for both Hope and the comparison group, Hope had a greater increase.</w:t>
      </w:r>
    </w:p>
    <w:p w14:paraId="3E6DF626" w14:textId="77777777" w:rsidR="00CF2D58" w:rsidRPr="00875530" w:rsidRDefault="00CF2D58" w:rsidP="00CF2D58">
      <w:pPr>
        <w:pStyle w:val="ListParagraph"/>
        <w:rPr>
          <w:rFonts w:ascii="Georgia" w:hAnsi="Georgia"/>
          <w:color w:val="000000"/>
          <w:sz w:val="8"/>
          <w:szCs w:val="8"/>
        </w:rPr>
      </w:pPr>
    </w:p>
    <w:p w14:paraId="1B88D38B" w14:textId="77777777" w:rsidR="00CF2D58" w:rsidRDefault="00CF2D58" w:rsidP="007C3B3F">
      <w:pPr>
        <w:pStyle w:val="ListParagraph"/>
        <w:numPr>
          <w:ilvl w:val="0"/>
          <w:numId w:val="1"/>
        </w:numPr>
        <w:rPr>
          <w:rFonts w:ascii="Georgia" w:hAnsi="Georgia"/>
          <w:color w:val="000000"/>
          <w:sz w:val="20"/>
          <w:szCs w:val="20"/>
        </w:rPr>
      </w:pPr>
      <w:r w:rsidRPr="00CF2D58">
        <w:rPr>
          <w:rFonts w:ascii="Georgia" w:hAnsi="Georgia"/>
          <w:color w:val="000000"/>
          <w:sz w:val="20"/>
          <w:szCs w:val="20"/>
          <w:u w:val="single"/>
        </w:rPr>
        <w:t>College Reputation Orientation.</w:t>
      </w:r>
      <w:r w:rsidR="00257653">
        <w:rPr>
          <w:rFonts w:ascii="Georgia" w:hAnsi="Georgia"/>
          <w:color w:val="000000"/>
          <w:sz w:val="20"/>
          <w:szCs w:val="20"/>
        </w:rPr>
        <w:t xml:space="preserve">  </w:t>
      </w:r>
      <w:r w:rsidR="003C7338" w:rsidRPr="003C7338">
        <w:rPr>
          <w:rFonts w:ascii="Georgia" w:hAnsi="Georgia"/>
          <w:color w:val="000000"/>
          <w:sz w:val="20"/>
          <w:szCs w:val="20"/>
        </w:rPr>
        <w:t xml:space="preserve">Hope </w:t>
      </w:r>
      <w:r w:rsidR="00257653">
        <w:rPr>
          <w:rFonts w:ascii="Georgia" w:hAnsi="Georgia"/>
          <w:color w:val="000000"/>
          <w:sz w:val="20"/>
          <w:szCs w:val="20"/>
        </w:rPr>
        <w:t xml:space="preserve">College Reputation Orientation </w:t>
      </w:r>
      <w:r w:rsidR="003C7338" w:rsidRPr="003C7338">
        <w:rPr>
          <w:rFonts w:ascii="Georgia" w:hAnsi="Georgia"/>
          <w:color w:val="000000"/>
          <w:sz w:val="20"/>
          <w:szCs w:val="20"/>
        </w:rPr>
        <w:t xml:space="preserve">mean scores and </w:t>
      </w:r>
      <w:r w:rsidR="00257653">
        <w:rPr>
          <w:rFonts w:ascii="Georgia" w:hAnsi="Georgia"/>
          <w:color w:val="000000"/>
          <w:sz w:val="20"/>
          <w:szCs w:val="20"/>
        </w:rPr>
        <w:t>those of the comparison group</w:t>
      </w:r>
      <w:r w:rsidR="003C7338" w:rsidRPr="003C7338">
        <w:rPr>
          <w:rFonts w:ascii="Georgia" w:hAnsi="Georgia"/>
          <w:color w:val="000000"/>
          <w:sz w:val="20"/>
          <w:szCs w:val="20"/>
        </w:rPr>
        <w:t xml:space="preserve"> all increased from 2014 to 2020</w:t>
      </w:r>
      <w:r w:rsidR="00257653">
        <w:rPr>
          <w:rFonts w:ascii="Georgia" w:hAnsi="Georgia"/>
          <w:color w:val="000000"/>
          <w:sz w:val="20"/>
          <w:szCs w:val="20"/>
        </w:rPr>
        <w:t>: Hope overall 1.5%, men 0.9%, and women 1.8%.</w:t>
      </w:r>
      <w:r w:rsidR="007C3B3F">
        <w:rPr>
          <w:rFonts w:ascii="Georgia" w:hAnsi="Georgia"/>
          <w:color w:val="000000"/>
          <w:sz w:val="20"/>
          <w:szCs w:val="20"/>
        </w:rPr>
        <w:t xml:space="preserve">  For both years Hope scores are above the comparison group</w:t>
      </w:r>
      <w:r w:rsidR="003C7338" w:rsidRPr="003C7338">
        <w:rPr>
          <w:rFonts w:ascii="Georgia" w:hAnsi="Georgia"/>
          <w:color w:val="000000"/>
          <w:sz w:val="20"/>
          <w:szCs w:val="20"/>
        </w:rPr>
        <w:t xml:space="preserve"> </w:t>
      </w:r>
    </w:p>
    <w:p w14:paraId="6B2836C3" w14:textId="77777777" w:rsidR="00D64C78" w:rsidRPr="00D64C78" w:rsidRDefault="00D64C78" w:rsidP="00D64C78">
      <w:pPr>
        <w:pStyle w:val="ListParagraph"/>
        <w:rPr>
          <w:rFonts w:ascii="Georgia" w:hAnsi="Georgia"/>
          <w:color w:val="000000"/>
          <w:sz w:val="20"/>
          <w:szCs w:val="20"/>
        </w:rPr>
      </w:pPr>
    </w:p>
    <w:p w14:paraId="00C9CAAF" w14:textId="77777777" w:rsidR="00D64C78" w:rsidRPr="007C3B3F" w:rsidRDefault="00D64C78" w:rsidP="00D64C78">
      <w:pPr>
        <w:pStyle w:val="ListParagraph"/>
        <w:rPr>
          <w:rFonts w:ascii="Georgia" w:hAnsi="Georgia"/>
          <w:color w:val="000000"/>
          <w:sz w:val="20"/>
          <w:szCs w:val="20"/>
        </w:rPr>
      </w:pPr>
    </w:p>
    <w:p w14:paraId="58714828" w14:textId="77777777" w:rsidR="006E7AAF" w:rsidRPr="007C3B3F" w:rsidRDefault="00CF2D58" w:rsidP="007C3B3F">
      <w:pPr>
        <w:pStyle w:val="ListParagraph"/>
        <w:numPr>
          <w:ilvl w:val="0"/>
          <w:numId w:val="1"/>
        </w:numPr>
        <w:rPr>
          <w:rFonts w:ascii="Georgia" w:hAnsi="Georgia"/>
          <w:color w:val="000000"/>
          <w:sz w:val="20"/>
          <w:szCs w:val="20"/>
        </w:rPr>
      </w:pPr>
      <w:r w:rsidRPr="00CF2D58">
        <w:rPr>
          <w:rFonts w:ascii="Georgia" w:hAnsi="Georgia"/>
          <w:color w:val="000000"/>
          <w:sz w:val="20"/>
          <w:szCs w:val="20"/>
          <w:u w:val="single"/>
        </w:rPr>
        <w:lastRenderedPageBreak/>
        <w:t>Likelihood of College Involvemen</w:t>
      </w:r>
      <w:bookmarkStart w:id="0" w:name="_GoBack"/>
      <w:bookmarkEnd w:id="0"/>
      <w:r w:rsidRPr="00CF2D58">
        <w:rPr>
          <w:rFonts w:ascii="Georgia" w:hAnsi="Georgia"/>
          <w:color w:val="000000"/>
          <w:sz w:val="20"/>
          <w:szCs w:val="20"/>
          <w:u w:val="single"/>
        </w:rPr>
        <w:t>t.</w:t>
      </w:r>
      <w:r>
        <w:rPr>
          <w:rFonts w:ascii="Georgia" w:hAnsi="Georgia"/>
          <w:color w:val="000000"/>
          <w:sz w:val="20"/>
          <w:szCs w:val="20"/>
        </w:rPr>
        <w:t xml:space="preserve">  </w:t>
      </w:r>
      <w:r w:rsidR="00BB3C78">
        <w:rPr>
          <w:rFonts w:ascii="Georgia" w:hAnsi="Georgia"/>
          <w:color w:val="000000"/>
          <w:sz w:val="20"/>
          <w:szCs w:val="20"/>
        </w:rPr>
        <w:t xml:space="preserve"> In this</w:t>
      </w:r>
      <w:r w:rsidR="007C3B3F">
        <w:rPr>
          <w:rFonts w:ascii="Georgia" w:hAnsi="Georgia"/>
          <w:color w:val="000000"/>
          <w:sz w:val="20"/>
          <w:szCs w:val="20"/>
        </w:rPr>
        <w:t xml:space="preserve"> construct,</w:t>
      </w:r>
      <w:r w:rsidR="00A86DBA">
        <w:rPr>
          <w:rFonts w:ascii="Georgia" w:hAnsi="Georgia"/>
          <w:color w:val="000000"/>
          <w:sz w:val="20"/>
          <w:szCs w:val="20"/>
        </w:rPr>
        <w:t xml:space="preserve"> </w:t>
      </w:r>
      <w:r w:rsidR="00A86DBA" w:rsidRPr="00A86DBA">
        <w:rPr>
          <w:rFonts w:ascii="Georgia" w:hAnsi="Georgia"/>
          <w:color w:val="000000"/>
          <w:sz w:val="20"/>
          <w:szCs w:val="20"/>
        </w:rPr>
        <w:t>Hope mean scores decrea</w:t>
      </w:r>
      <w:r w:rsidR="007C3B3F">
        <w:rPr>
          <w:rFonts w:ascii="Georgia" w:hAnsi="Georgia"/>
          <w:color w:val="000000"/>
          <w:sz w:val="20"/>
          <w:szCs w:val="20"/>
        </w:rPr>
        <w:t>sed from 2014 to 2020, while</w:t>
      </w:r>
      <w:r w:rsidR="00A86DBA" w:rsidRPr="00A86DBA">
        <w:rPr>
          <w:rFonts w:ascii="Georgia" w:hAnsi="Georgia"/>
          <w:color w:val="000000"/>
          <w:sz w:val="20"/>
          <w:szCs w:val="20"/>
        </w:rPr>
        <w:t xml:space="preserve"> comparison group scores increased</w:t>
      </w:r>
      <w:r w:rsidR="007C3B3F">
        <w:rPr>
          <w:rFonts w:ascii="Georgia" w:hAnsi="Georgia"/>
          <w:color w:val="000000"/>
          <w:sz w:val="20"/>
          <w:szCs w:val="20"/>
        </w:rPr>
        <w:t>.  If Hope’s decline was a COVID impact, we would have likely seen a similar decline in the comparison group.  In this construct, Hope women have a significantly higher mean score than Hope men.</w:t>
      </w:r>
    </w:p>
    <w:p w14:paraId="0CEA034C" w14:textId="77777777" w:rsidR="006E7AAF" w:rsidRDefault="006E7AAF" w:rsidP="006E7AAF">
      <w:pPr>
        <w:spacing w:after="0"/>
        <w:rPr>
          <w:rFonts w:ascii="Georgia" w:hAnsi="Georgia"/>
          <w:color w:val="000000"/>
          <w:sz w:val="20"/>
          <w:szCs w:val="20"/>
        </w:rPr>
      </w:pPr>
    </w:p>
    <w:p w14:paraId="088D349C" w14:textId="6516BAE3" w:rsidR="006E7AAF" w:rsidRPr="00B850C4" w:rsidRDefault="00B0610D" w:rsidP="006E7AAF">
      <w:pPr>
        <w:spacing w:after="0"/>
        <w:rPr>
          <w:rFonts w:ascii="Verlag Bold" w:hAnsi="Verlag Bold"/>
          <w:color w:val="000000"/>
          <w:sz w:val="20"/>
          <w:szCs w:val="20"/>
        </w:rPr>
      </w:pPr>
      <w:r>
        <w:rPr>
          <w:rFonts w:ascii="Verlag Bold" w:hAnsi="Verlag Bold"/>
          <w:b/>
          <w:color w:val="000000"/>
          <w:sz w:val="20"/>
          <w:szCs w:val="20"/>
        </w:rPr>
        <w:t>Using construct scores to predict</w:t>
      </w:r>
      <w:r w:rsidR="006E7AAF">
        <w:rPr>
          <w:rFonts w:ascii="Verlag Bold" w:hAnsi="Verlag Bold"/>
          <w:b/>
          <w:color w:val="000000"/>
          <w:sz w:val="20"/>
          <w:szCs w:val="20"/>
        </w:rPr>
        <w:t xml:space="preserve"> student success</w:t>
      </w:r>
      <w:r w:rsidR="006E7AAF" w:rsidRPr="00FB12B6">
        <w:rPr>
          <w:rFonts w:ascii="Verlag Bold" w:hAnsi="Verlag Bold"/>
          <w:b/>
          <w:color w:val="000000"/>
          <w:sz w:val="20"/>
          <w:szCs w:val="20"/>
        </w:rPr>
        <w:t>.</w:t>
      </w:r>
      <w:r w:rsidR="006E7AAF">
        <w:rPr>
          <w:rFonts w:ascii="Verlag Bold" w:hAnsi="Verlag Bold"/>
          <w:color w:val="000000"/>
          <w:sz w:val="20"/>
          <w:szCs w:val="20"/>
        </w:rPr>
        <w:t xml:space="preserve">  </w:t>
      </w:r>
      <w:r w:rsidR="00CF2D58">
        <w:rPr>
          <w:rFonts w:ascii="Georgia" w:hAnsi="Georgia"/>
          <w:color w:val="000000"/>
          <w:sz w:val="20"/>
          <w:szCs w:val="20"/>
        </w:rPr>
        <w:t>D</w:t>
      </w:r>
      <w:r w:rsidR="006E7AAF">
        <w:rPr>
          <w:rFonts w:ascii="Georgia" w:hAnsi="Georgia"/>
          <w:color w:val="000000"/>
          <w:sz w:val="20"/>
          <w:szCs w:val="20"/>
        </w:rPr>
        <w:t xml:space="preserve">ata from the 2020 </w:t>
      </w:r>
      <w:r w:rsidR="00CF2D58">
        <w:rPr>
          <w:rFonts w:ascii="Georgia" w:hAnsi="Georgia"/>
          <w:color w:val="000000"/>
          <w:sz w:val="20"/>
          <w:szCs w:val="20"/>
        </w:rPr>
        <w:t xml:space="preserve">CIRP administration </w:t>
      </w:r>
      <w:r w:rsidR="006E7AAF">
        <w:rPr>
          <w:rFonts w:ascii="Georgia" w:hAnsi="Georgia"/>
          <w:color w:val="000000"/>
          <w:sz w:val="20"/>
          <w:szCs w:val="20"/>
        </w:rPr>
        <w:t>were merged with</w:t>
      </w:r>
      <w:r w:rsidR="00CF2D58">
        <w:rPr>
          <w:rFonts w:ascii="Georgia" w:hAnsi="Georgia"/>
          <w:color w:val="000000"/>
          <w:sz w:val="20"/>
          <w:szCs w:val="20"/>
        </w:rPr>
        <w:t xml:space="preserve"> Hope institutional data to identify relationships between construct scores and </w:t>
      </w:r>
      <w:r w:rsidR="00FE6637">
        <w:rPr>
          <w:rFonts w:ascii="Georgia" w:hAnsi="Georgia"/>
          <w:color w:val="000000"/>
          <w:sz w:val="20"/>
          <w:szCs w:val="20"/>
        </w:rPr>
        <w:t xml:space="preserve">future </w:t>
      </w:r>
      <w:r w:rsidR="00CF2D58">
        <w:rPr>
          <w:rFonts w:ascii="Georgia" w:hAnsi="Georgia"/>
          <w:color w:val="000000"/>
          <w:sz w:val="20"/>
          <w:szCs w:val="20"/>
        </w:rPr>
        <w:t>Hope student success</w:t>
      </w:r>
      <w:r w:rsidR="006E7AAF">
        <w:rPr>
          <w:rFonts w:ascii="Georgia" w:hAnsi="Georgia"/>
          <w:color w:val="000000"/>
          <w:sz w:val="20"/>
          <w:szCs w:val="20"/>
        </w:rPr>
        <w:t xml:space="preserve">. </w:t>
      </w:r>
      <w:r w:rsidR="00CF2D58">
        <w:rPr>
          <w:rFonts w:ascii="Georgia" w:hAnsi="Georgia"/>
          <w:color w:val="000000"/>
          <w:sz w:val="20"/>
          <w:szCs w:val="20"/>
        </w:rPr>
        <w:t xml:space="preserve"> </w:t>
      </w:r>
      <w:r w:rsidR="006E7AAF">
        <w:rPr>
          <w:rFonts w:ascii="Georgia" w:hAnsi="Georgia"/>
          <w:color w:val="000000"/>
          <w:sz w:val="20"/>
          <w:szCs w:val="20"/>
        </w:rPr>
        <w:t>Both short-term</w:t>
      </w:r>
      <w:r w:rsidR="00CF2D58">
        <w:rPr>
          <w:rFonts w:ascii="Georgia" w:hAnsi="Georgia"/>
          <w:color w:val="000000"/>
          <w:sz w:val="20"/>
          <w:szCs w:val="20"/>
        </w:rPr>
        <w:t xml:space="preserve"> success measures</w:t>
      </w:r>
      <w:r w:rsidR="006E7AAF">
        <w:rPr>
          <w:rFonts w:ascii="Georgia" w:hAnsi="Georgia"/>
          <w:color w:val="000000"/>
          <w:sz w:val="20"/>
          <w:szCs w:val="20"/>
        </w:rPr>
        <w:t xml:space="preserve"> (first-semester GPA) and lon</w:t>
      </w:r>
      <w:r w:rsidR="00CF2D58">
        <w:rPr>
          <w:rFonts w:ascii="Georgia" w:hAnsi="Georgia"/>
          <w:color w:val="000000"/>
          <w:sz w:val="20"/>
          <w:szCs w:val="20"/>
        </w:rPr>
        <w:t>ger-term measures (GPA after 3 semesters,</w:t>
      </w:r>
      <w:r w:rsidR="006E7AAF">
        <w:rPr>
          <w:rFonts w:ascii="Georgia" w:hAnsi="Georgia"/>
          <w:color w:val="000000"/>
          <w:sz w:val="20"/>
          <w:szCs w:val="20"/>
        </w:rPr>
        <w:t xml:space="preserve"> Yea</w:t>
      </w:r>
      <w:r w:rsidR="00CF2D58">
        <w:rPr>
          <w:rFonts w:ascii="Georgia" w:hAnsi="Georgia"/>
          <w:color w:val="000000"/>
          <w:sz w:val="20"/>
          <w:szCs w:val="20"/>
        </w:rPr>
        <w:t>r 1 to Year 2 retention)</w:t>
      </w:r>
      <w:r w:rsidR="006E7AAF">
        <w:rPr>
          <w:rFonts w:ascii="Georgia" w:hAnsi="Georgia"/>
          <w:color w:val="000000"/>
          <w:sz w:val="20"/>
          <w:szCs w:val="20"/>
        </w:rPr>
        <w:t xml:space="preserve"> were investigated.</w:t>
      </w:r>
      <w:r w:rsidR="00122114">
        <w:rPr>
          <w:rFonts w:ascii="Georgia" w:hAnsi="Georgia"/>
          <w:color w:val="000000"/>
          <w:sz w:val="20"/>
          <w:szCs w:val="20"/>
        </w:rPr>
        <w:t xml:space="preserve">  Attachment B identifies the constructs that significantly predict student success</w:t>
      </w:r>
      <w:r w:rsidR="004A434A">
        <w:rPr>
          <w:rFonts w:ascii="Georgia" w:hAnsi="Georgia"/>
          <w:color w:val="000000"/>
          <w:sz w:val="20"/>
          <w:szCs w:val="20"/>
        </w:rPr>
        <w:t xml:space="preserve"> (orange cells</w:t>
      </w:r>
      <w:r w:rsidR="00853F98">
        <w:rPr>
          <w:rFonts w:ascii="Georgia" w:hAnsi="Georgia"/>
          <w:color w:val="000000"/>
          <w:sz w:val="20"/>
          <w:szCs w:val="20"/>
        </w:rPr>
        <w:t>)</w:t>
      </w:r>
      <w:r w:rsidR="00122114">
        <w:rPr>
          <w:rFonts w:ascii="Georgia" w:hAnsi="Georgia"/>
          <w:color w:val="000000"/>
          <w:sz w:val="20"/>
          <w:szCs w:val="20"/>
        </w:rPr>
        <w:t>.</w:t>
      </w:r>
    </w:p>
    <w:p w14:paraId="2C27E86A" w14:textId="77777777" w:rsidR="006E7AAF" w:rsidRPr="00C20008" w:rsidRDefault="006E7AAF" w:rsidP="006E7AAF">
      <w:pPr>
        <w:spacing w:after="0"/>
        <w:rPr>
          <w:rFonts w:ascii="Georgia" w:hAnsi="Georgia"/>
          <w:color w:val="000000"/>
          <w:sz w:val="8"/>
          <w:szCs w:val="8"/>
        </w:rPr>
      </w:pPr>
    </w:p>
    <w:p w14:paraId="120BF6A3" w14:textId="77777777" w:rsidR="006E7AAF" w:rsidRDefault="006E7AAF" w:rsidP="006E7AAF">
      <w:pPr>
        <w:pStyle w:val="ListParagraph"/>
        <w:numPr>
          <w:ilvl w:val="0"/>
          <w:numId w:val="1"/>
        </w:numPr>
        <w:spacing w:after="0"/>
        <w:rPr>
          <w:rFonts w:ascii="Georgia" w:hAnsi="Georgia"/>
          <w:color w:val="000000"/>
          <w:sz w:val="20"/>
          <w:szCs w:val="20"/>
        </w:rPr>
      </w:pPr>
      <w:r w:rsidRPr="00CF2D58">
        <w:rPr>
          <w:rFonts w:ascii="Georgia" w:hAnsi="Georgia"/>
          <w:color w:val="000000"/>
          <w:sz w:val="20"/>
          <w:szCs w:val="20"/>
          <w:u w:val="single"/>
        </w:rPr>
        <w:t>First-Semester GPA.</w:t>
      </w:r>
      <w:r>
        <w:rPr>
          <w:rFonts w:ascii="Georgia" w:hAnsi="Georgia"/>
          <w:b/>
          <w:color w:val="000000"/>
          <w:sz w:val="20"/>
          <w:szCs w:val="20"/>
        </w:rPr>
        <w:t xml:space="preserve">  </w:t>
      </w:r>
      <w:r w:rsidR="00FE6637">
        <w:rPr>
          <w:rFonts w:ascii="Georgia" w:hAnsi="Georgia"/>
          <w:color w:val="000000"/>
          <w:sz w:val="20"/>
          <w:szCs w:val="20"/>
        </w:rPr>
        <w:t>Among the CIRP constructs, t</w:t>
      </w:r>
      <w:r>
        <w:rPr>
          <w:rFonts w:ascii="Georgia" w:hAnsi="Georgia"/>
          <w:color w:val="000000"/>
          <w:sz w:val="20"/>
          <w:szCs w:val="20"/>
        </w:rPr>
        <w:t xml:space="preserve">he best predictors of first-semester </w:t>
      </w:r>
      <w:r w:rsidR="00FE6637">
        <w:rPr>
          <w:rFonts w:ascii="Georgia" w:hAnsi="Georgia"/>
          <w:color w:val="000000"/>
          <w:sz w:val="20"/>
          <w:szCs w:val="20"/>
        </w:rPr>
        <w:t xml:space="preserve">GPA were </w:t>
      </w:r>
      <w:r>
        <w:rPr>
          <w:rFonts w:ascii="Georgia" w:hAnsi="Georgia"/>
          <w:color w:val="000000"/>
          <w:sz w:val="20"/>
          <w:szCs w:val="20"/>
        </w:rPr>
        <w:t>Academic Self-Concept (</w:t>
      </w:r>
      <w:r w:rsidRPr="00F10AE7">
        <w:rPr>
          <w:rFonts w:ascii="Georgia" w:hAnsi="Georgia"/>
          <w:i/>
          <w:color w:val="000000"/>
          <w:sz w:val="20"/>
          <w:szCs w:val="20"/>
        </w:rPr>
        <w:t>r</w:t>
      </w:r>
      <w:r>
        <w:rPr>
          <w:rFonts w:ascii="Georgia" w:hAnsi="Georgia"/>
          <w:color w:val="000000"/>
          <w:sz w:val="20"/>
          <w:szCs w:val="20"/>
        </w:rPr>
        <w:t xml:space="preserve"> = .36) and Likelihood of College Involvement (</w:t>
      </w:r>
      <w:r w:rsidRPr="00F10AE7">
        <w:rPr>
          <w:rFonts w:ascii="Georgia" w:hAnsi="Georgia"/>
          <w:i/>
          <w:color w:val="000000"/>
          <w:sz w:val="20"/>
          <w:szCs w:val="20"/>
        </w:rPr>
        <w:t>r</w:t>
      </w:r>
      <w:r>
        <w:rPr>
          <w:rFonts w:ascii="Georgia" w:hAnsi="Georgia"/>
          <w:color w:val="000000"/>
          <w:sz w:val="20"/>
          <w:szCs w:val="20"/>
        </w:rPr>
        <w:t xml:space="preserve"> = .24), such that incoming </w:t>
      </w:r>
      <w:r w:rsidR="00FE6637">
        <w:rPr>
          <w:rFonts w:ascii="Georgia" w:hAnsi="Georgia"/>
          <w:color w:val="000000"/>
          <w:sz w:val="20"/>
          <w:szCs w:val="20"/>
        </w:rPr>
        <w:t xml:space="preserve">2020 </w:t>
      </w:r>
      <w:r>
        <w:rPr>
          <w:rFonts w:ascii="Georgia" w:hAnsi="Georgia"/>
          <w:color w:val="000000"/>
          <w:sz w:val="20"/>
          <w:szCs w:val="20"/>
        </w:rPr>
        <w:t>students with higher scores on these CIRP constructs earned higher GPAs in their first semester. Both of these CIRP constructs predicted first-semester GPA, even after accounting for high school GPA. Therefore, these CIRP constructs were not redundant with high school GPA, a variable that colleges frequently use to predict college success.</w:t>
      </w:r>
    </w:p>
    <w:p w14:paraId="700193AB" w14:textId="77777777" w:rsidR="006E7AAF" w:rsidRPr="00EF31B8" w:rsidRDefault="006E7AAF" w:rsidP="006E7AAF">
      <w:pPr>
        <w:spacing w:after="0"/>
        <w:rPr>
          <w:rFonts w:ascii="Georgia" w:hAnsi="Georgia"/>
          <w:color w:val="000000"/>
          <w:sz w:val="8"/>
          <w:szCs w:val="8"/>
        </w:rPr>
      </w:pPr>
    </w:p>
    <w:p w14:paraId="078AF9C4" w14:textId="77777777" w:rsidR="006E7AAF" w:rsidRPr="00BA74DC" w:rsidRDefault="006E7AAF" w:rsidP="006E7AAF">
      <w:pPr>
        <w:pStyle w:val="ListParagraph"/>
        <w:numPr>
          <w:ilvl w:val="0"/>
          <w:numId w:val="1"/>
        </w:numPr>
        <w:spacing w:after="0"/>
        <w:rPr>
          <w:rFonts w:ascii="Georgia" w:hAnsi="Georgia"/>
          <w:color w:val="000000"/>
          <w:sz w:val="20"/>
          <w:szCs w:val="20"/>
        </w:rPr>
      </w:pPr>
      <w:r w:rsidRPr="00CF2D58">
        <w:rPr>
          <w:rFonts w:ascii="Georgia" w:hAnsi="Georgia"/>
          <w:color w:val="000000"/>
          <w:sz w:val="20"/>
          <w:szCs w:val="20"/>
          <w:u w:val="single"/>
        </w:rPr>
        <w:t>Current GPA (after 3 semesters).</w:t>
      </w:r>
      <w:r>
        <w:rPr>
          <w:rFonts w:ascii="Georgia" w:hAnsi="Georgia"/>
          <w:b/>
          <w:color w:val="000000"/>
          <w:sz w:val="20"/>
          <w:szCs w:val="20"/>
        </w:rPr>
        <w:t xml:space="preserve">  </w:t>
      </w:r>
      <w:r>
        <w:rPr>
          <w:rFonts w:ascii="Georgia" w:hAnsi="Georgia"/>
          <w:color w:val="000000"/>
          <w:sz w:val="20"/>
          <w:szCs w:val="20"/>
        </w:rPr>
        <w:t>Similar to first-semester</w:t>
      </w:r>
      <w:r w:rsidR="005D2B5D">
        <w:rPr>
          <w:rFonts w:ascii="Georgia" w:hAnsi="Georgia"/>
          <w:color w:val="000000"/>
          <w:sz w:val="20"/>
          <w:szCs w:val="20"/>
        </w:rPr>
        <w:t xml:space="preserve"> GPA, the </w:t>
      </w:r>
      <w:r w:rsidR="00FE6637">
        <w:rPr>
          <w:rFonts w:ascii="Georgia" w:hAnsi="Georgia"/>
          <w:color w:val="000000"/>
          <w:sz w:val="20"/>
          <w:szCs w:val="20"/>
        </w:rPr>
        <w:t>CIRP constructs that best predicted</w:t>
      </w:r>
      <w:r w:rsidR="005D2B5D">
        <w:rPr>
          <w:rFonts w:ascii="Georgia" w:hAnsi="Georgia"/>
          <w:color w:val="000000"/>
          <w:sz w:val="20"/>
          <w:szCs w:val="20"/>
        </w:rPr>
        <w:t xml:space="preserve"> GPA </w:t>
      </w:r>
      <w:r>
        <w:rPr>
          <w:rFonts w:ascii="Georgia" w:hAnsi="Georgia"/>
          <w:color w:val="000000"/>
          <w:sz w:val="20"/>
          <w:szCs w:val="20"/>
        </w:rPr>
        <w:t>after three semesters were Academic Self-Concept (</w:t>
      </w:r>
      <w:r w:rsidRPr="005D3D91">
        <w:rPr>
          <w:rFonts w:ascii="Georgia" w:hAnsi="Georgia"/>
          <w:i/>
          <w:color w:val="000000"/>
          <w:sz w:val="20"/>
          <w:szCs w:val="20"/>
        </w:rPr>
        <w:t>r</w:t>
      </w:r>
      <w:r>
        <w:rPr>
          <w:rFonts w:ascii="Georgia" w:hAnsi="Georgia"/>
          <w:color w:val="000000"/>
          <w:sz w:val="20"/>
          <w:szCs w:val="20"/>
        </w:rPr>
        <w:t xml:space="preserve"> = .41) and Likelihood of College Involvement (</w:t>
      </w:r>
      <w:r w:rsidRPr="005D3D91">
        <w:rPr>
          <w:rFonts w:ascii="Georgia" w:hAnsi="Georgia"/>
          <w:i/>
          <w:color w:val="000000"/>
          <w:sz w:val="20"/>
          <w:szCs w:val="20"/>
        </w:rPr>
        <w:t>r</w:t>
      </w:r>
      <w:r>
        <w:rPr>
          <w:rFonts w:ascii="Georgia" w:hAnsi="Georgia"/>
          <w:color w:val="000000"/>
          <w:sz w:val="20"/>
          <w:szCs w:val="20"/>
        </w:rPr>
        <w:t xml:space="preserve"> = .27). Habits of Mind (</w:t>
      </w:r>
      <w:r w:rsidRPr="00E26C3C">
        <w:rPr>
          <w:rFonts w:ascii="Georgia" w:hAnsi="Georgia"/>
          <w:i/>
          <w:color w:val="000000"/>
          <w:sz w:val="20"/>
          <w:szCs w:val="20"/>
        </w:rPr>
        <w:t>r</w:t>
      </w:r>
      <w:r>
        <w:rPr>
          <w:rFonts w:ascii="Georgia" w:hAnsi="Georgia"/>
          <w:color w:val="000000"/>
          <w:sz w:val="20"/>
          <w:szCs w:val="20"/>
        </w:rPr>
        <w:t xml:space="preserve"> = .13) and Social Agency (</w:t>
      </w:r>
      <w:r w:rsidRPr="00E26C3C">
        <w:rPr>
          <w:rFonts w:ascii="Georgia" w:hAnsi="Georgia"/>
          <w:i/>
          <w:color w:val="000000"/>
          <w:sz w:val="20"/>
          <w:szCs w:val="20"/>
        </w:rPr>
        <w:t>r</w:t>
      </w:r>
      <w:r>
        <w:rPr>
          <w:rFonts w:ascii="Georgia" w:hAnsi="Georgia"/>
          <w:color w:val="000000"/>
          <w:sz w:val="20"/>
          <w:szCs w:val="20"/>
        </w:rPr>
        <w:t xml:space="preserve"> = .11) also predicted students’ GPA after three semesters. With all of these CIRP constructs, incoming students scoring higher on them had higher GPAs after three semesters. After accounting for high school GPA, scores on the Habits of Mind construct did not predict students’ GPAs after three semesters. However, scores on Academic Self-Concept, Likelihood of College Involvement, and Social Agency constructs did predict students’ current GPAs after accounting for high school GPA. Thus, when used to predict current GPA, these CIRP constructs were not redundant with high school GPA.</w:t>
      </w:r>
    </w:p>
    <w:p w14:paraId="799C8461" w14:textId="77777777" w:rsidR="006E7AAF" w:rsidRPr="00EF31B8" w:rsidRDefault="006E7AAF" w:rsidP="006E7AAF">
      <w:pPr>
        <w:spacing w:after="0"/>
        <w:rPr>
          <w:rFonts w:ascii="Georgia" w:hAnsi="Georgia"/>
          <w:color w:val="000000"/>
          <w:sz w:val="8"/>
          <w:szCs w:val="8"/>
        </w:rPr>
      </w:pPr>
    </w:p>
    <w:p w14:paraId="048F7594" w14:textId="77777777" w:rsidR="006E7AAF" w:rsidRPr="00621363" w:rsidRDefault="006E7AAF" w:rsidP="006E7AAF">
      <w:pPr>
        <w:pStyle w:val="ListParagraph"/>
        <w:numPr>
          <w:ilvl w:val="0"/>
          <w:numId w:val="1"/>
        </w:numPr>
        <w:spacing w:after="0"/>
        <w:rPr>
          <w:rFonts w:ascii="Georgia" w:hAnsi="Georgia"/>
          <w:color w:val="000000"/>
          <w:sz w:val="20"/>
          <w:szCs w:val="20"/>
        </w:rPr>
      </w:pPr>
      <w:r w:rsidRPr="00CF2D58">
        <w:rPr>
          <w:rFonts w:ascii="Georgia" w:hAnsi="Georgia"/>
          <w:color w:val="000000"/>
          <w:sz w:val="20"/>
          <w:szCs w:val="20"/>
          <w:u w:val="single"/>
        </w:rPr>
        <w:t>Year 1 to Year 2 Retention.</w:t>
      </w:r>
      <w:r>
        <w:rPr>
          <w:rFonts w:ascii="Georgia" w:hAnsi="Georgia"/>
          <w:b/>
          <w:color w:val="000000"/>
          <w:sz w:val="20"/>
          <w:szCs w:val="20"/>
        </w:rPr>
        <w:t xml:space="preserve">  </w:t>
      </w:r>
      <w:r>
        <w:rPr>
          <w:rFonts w:ascii="Georgia" w:hAnsi="Georgia"/>
          <w:color w:val="000000"/>
          <w:sz w:val="20"/>
          <w:szCs w:val="20"/>
        </w:rPr>
        <w:t>Students who</w:t>
      </w:r>
      <w:r w:rsidR="00FE6637">
        <w:rPr>
          <w:rFonts w:ascii="Georgia" w:hAnsi="Georgia"/>
          <w:color w:val="000000"/>
          <w:sz w:val="20"/>
          <w:szCs w:val="20"/>
        </w:rPr>
        <w:t xml:space="preserve"> began at Hope in 2020 and</w:t>
      </w:r>
      <w:r>
        <w:rPr>
          <w:rFonts w:ascii="Georgia" w:hAnsi="Georgia"/>
          <w:color w:val="000000"/>
          <w:sz w:val="20"/>
          <w:szCs w:val="20"/>
        </w:rPr>
        <w:t xml:space="preserve"> continued after their first year scored differently on several CIRP constructs compared to students who did not return to</w:t>
      </w:r>
      <w:r w:rsidR="00FE6637">
        <w:rPr>
          <w:rFonts w:ascii="Georgia" w:hAnsi="Georgia"/>
          <w:color w:val="000000"/>
          <w:sz w:val="20"/>
          <w:szCs w:val="20"/>
        </w:rPr>
        <w:t xml:space="preserve"> Hope in</w:t>
      </w:r>
      <w:r>
        <w:rPr>
          <w:rFonts w:ascii="Georgia" w:hAnsi="Georgia"/>
          <w:color w:val="000000"/>
          <w:sz w:val="20"/>
          <w:szCs w:val="20"/>
        </w:rPr>
        <w:t xml:space="preserve"> their second year. Compared to students who did not return, students who returned to Hope in Year 2 scored higher on the Academic Self-Concept, Social Agency, College Reputation Orientation, Likelihood of College Involvement, and Civic Engagement constructs.</w:t>
      </w:r>
    </w:p>
    <w:p w14:paraId="0E9E5774" w14:textId="77777777" w:rsidR="000537E1" w:rsidRPr="006E7AAF" w:rsidRDefault="000537E1" w:rsidP="004A434A">
      <w:pPr>
        <w:spacing w:after="120"/>
        <w:rPr>
          <w:rFonts w:ascii="Georgia" w:hAnsi="Georgia"/>
          <w:color w:val="000000"/>
          <w:sz w:val="20"/>
          <w:szCs w:val="20"/>
        </w:rPr>
      </w:pPr>
    </w:p>
    <w:p w14:paraId="6B8DC8D1" w14:textId="7B85C3AE" w:rsidR="00AA1562" w:rsidRPr="00EF31B8" w:rsidRDefault="00BB4956" w:rsidP="000537E1">
      <w:pPr>
        <w:spacing w:after="0"/>
        <w:rPr>
          <w:rFonts w:ascii="Georgia" w:hAnsi="Georgia"/>
          <w:color w:val="000000"/>
          <w:sz w:val="8"/>
          <w:szCs w:val="8"/>
        </w:rPr>
      </w:pPr>
      <w:r>
        <w:rPr>
          <w:rFonts w:ascii="Verlag Bold" w:hAnsi="Verlag Bold"/>
          <w:b/>
          <w:color w:val="000000"/>
          <w:sz w:val="20"/>
          <w:szCs w:val="20"/>
        </w:rPr>
        <w:t>Key Observations</w:t>
      </w:r>
    </w:p>
    <w:p w14:paraId="768AB8E4" w14:textId="2FB2A5C4" w:rsidR="00BB4956" w:rsidRDefault="00BB4956" w:rsidP="00BB4956">
      <w:pPr>
        <w:pStyle w:val="ListParagraph"/>
        <w:numPr>
          <w:ilvl w:val="0"/>
          <w:numId w:val="1"/>
        </w:numPr>
        <w:spacing w:after="120"/>
        <w:rPr>
          <w:rFonts w:ascii="Georgia" w:hAnsi="Georgia"/>
          <w:color w:val="000000"/>
          <w:sz w:val="20"/>
          <w:szCs w:val="20"/>
        </w:rPr>
      </w:pPr>
      <w:r>
        <w:rPr>
          <w:rFonts w:ascii="Georgia" w:hAnsi="Georgia"/>
          <w:color w:val="000000"/>
          <w:sz w:val="20"/>
          <w:szCs w:val="20"/>
        </w:rPr>
        <w:t xml:space="preserve">Hope </w:t>
      </w:r>
      <w:r>
        <w:rPr>
          <w:rFonts w:ascii="Georgia" w:hAnsi="Georgia"/>
          <w:color w:val="000000"/>
          <w:sz w:val="20"/>
          <w:szCs w:val="20"/>
        </w:rPr>
        <w:t xml:space="preserve">consistently </w:t>
      </w:r>
      <w:r>
        <w:rPr>
          <w:rFonts w:ascii="Georgia" w:hAnsi="Georgia"/>
          <w:color w:val="000000"/>
          <w:sz w:val="20"/>
          <w:szCs w:val="20"/>
        </w:rPr>
        <w:t>scores above our comparison group in most CIRP constructs.</w:t>
      </w:r>
    </w:p>
    <w:p w14:paraId="395DE54C" w14:textId="6EC04AC7" w:rsidR="006E7AAF" w:rsidRDefault="006E7AAF" w:rsidP="006E7AAF">
      <w:pPr>
        <w:pStyle w:val="ListParagraph"/>
        <w:numPr>
          <w:ilvl w:val="0"/>
          <w:numId w:val="1"/>
        </w:numPr>
        <w:spacing w:after="120"/>
        <w:rPr>
          <w:rFonts w:ascii="Georgia" w:hAnsi="Georgia"/>
          <w:color w:val="000000"/>
          <w:sz w:val="20"/>
          <w:szCs w:val="20"/>
        </w:rPr>
      </w:pPr>
      <w:r>
        <w:rPr>
          <w:rFonts w:ascii="Georgia" w:hAnsi="Georgia"/>
          <w:color w:val="000000"/>
          <w:sz w:val="20"/>
          <w:szCs w:val="20"/>
        </w:rPr>
        <w:t>Overall scores for Hope students increased from 2014</w:t>
      </w:r>
      <w:r w:rsidR="00BB4956">
        <w:rPr>
          <w:rFonts w:ascii="Georgia" w:hAnsi="Georgia"/>
          <w:color w:val="000000"/>
          <w:sz w:val="20"/>
          <w:szCs w:val="20"/>
        </w:rPr>
        <w:t xml:space="preserve"> to 2020 </w:t>
      </w:r>
      <w:r w:rsidR="007C3B3F">
        <w:rPr>
          <w:rFonts w:ascii="Georgia" w:hAnsi="Georgia"/>
          <w:color w:val="000000"/>
          <w:sz w:val="20"/>
          <w:szCs w:val="20"/>
        </w:rPr>
        <w:t xml:space="preserve">in the constructs of Social Agency, Civic Engagement, and </w:t>
      </w:r>
      <w:r w:rsidR="00D64C78">
        <w:rPr>
          <w:rFonts w:ascii="Georgia" w:hAnsi="Georgia"/>
          <w:color w:val="000000"/>
          <w:sz w:val="20"/>
          <w:szCs w:val="20"/>
        </w:rPr>
        <w:t>College Reputation Orientation.</w:t>
      </w:r>
    </w:p>
    <w:p w14:paraId="623279B0" w14:textId="29A43686" w:rsidR="007C3B3F" w:rsidRDefault="007C3B3F" w:rsidP="006E7AAF">
      <w:pPr>
        <w:pStyle w:val="ListParagraph"/>
        <w:numPr>
          <w:ilvl w:val="0"/>
          <w:numId w:val="1"/>
        </w:numPr>
        <w:spacing w:after="120"/>
        <w:rPr>
          <w:rFonts w:ascii="Georgia" w:hAnsi="Georgia"/>
          <w:color w:val="000000"/>
          <w:sz w:val="20"/>
          <w:szCs w:val="20"/>
        </w:rPr>
      </w:pPr>
      <w:r>
        <w:rPr>
          <w:rFonts w:ascii="Georgia" w:hAnsi="Georgia"/>
          <w:color w:val="000000"/>
          <w:sz w:val="20"/>
          <w:szCs w:val="20"/>
        </w:rPr>
        <w:t xml:space="preserve">Hope’s largest </w:t>
      </w:r>
      <w:r w:rsidR="003B7069">
        <w:rPr>
          <w:rFonts w:ascii="Georgia" w:hAnsi="Georgia"/>
          <w:color w:val="000000"/>
          <w:sz w:val="20"/>
          <w:szCs w:val="20"/>
        </w:rPr>
        <w:t xml:space="preserve">score increase from </w:t>
      </w:r>
      <w:r w:rsidR="00BB4956">
        <w:rPr>
          <w:rFonts w:ascii="Georgia" w:hAnsi="Georgia"/>
          <w:color w:val="000000"/>
          <w:sz w:val="20"/>
          <w:szCs w:val="20"/>
        </w:rPr>
        <w:t>201</w:t>
      </w:r>
      <w:r w:rsidR="00BB4956">
        <w:rPr>
          <w:rFonts w:ascii="Georgia" w:hAnsi="Georgia"/>
          <w:color w:val="000000"/>
          <w:sz w:val="20"/>
          <w:szCs w:val="20"/>
        </w:rPr>
        <w:t xml:space="preserve">4 </w:t>
      </w:r>
      <w:r w:rsidR="003B7069">
        <w:rPr>
          <w:rFonts w:ascii="Georgia" w:hAnsi="Georgia"/>
          <w:color w:val="000000"/>
          <w:sz w:val="20"/>
          <w:szCs w:val="20"/>
        </w:rPr>
        <w:t xml:space="preserve">to 2020 is </w:t>
      </w:r>
      <w:r>
        <w:rPr>
          <w:rFonts w:ascii="Georgia" w:hAnsi="Georgia"/>
          <w:color w:val="000000"/>
          <w:sz w:val="20"/>
          <w:szCs w:val="20"/>
        </w:rPr>
        <w:t>in Civic Engagement</w:t>
      </w:r>
      <w:r w:rsidR="003B7069">
        <w:rPr>
          <w:rFonts w:ascii="Georgia" w:hAnsi="Georgia"/>
          <w:color w:val="000000"/>
          <w:sz w:val="20"/>
          <w:szCs w:val="20"/>
        </w:rPr>
        <w:t xml:space="preserve"> with the greatest decrease</w:t>
      </w:r>
      <w:r>
        <w:rPr>
          <w:rFonts w:ascii="Georgia" w:hAnsi="Georgia"/>
          <w:color w:val="000000"/>
          <w:sz w:val="20"/>
          <w:szCs w:val="20"/>
        </w:rPr>
        <w:t xml:space="preserve"> in Habits of Mind.</w:t>
      </w:r>
    </w:p>
    <w:p w14:paraId="1BCC6B2E" w14:textId="69A17319" w:rsidR="004A434A" w:rsidRPr="004A434A" w:rsidRDefault="004A434A" w:rsidP="004A434A">
      <w:pPr>
        <w:pStyle w:val="ListParagraph"/>
        <w:numPr>
          <w:ilvl w:val="0"/>
          <w:numId w:val="1"/>
        </w:numPr>
        <w:spacing w:after="120"/>
        <w:rPr>
          <w:rFonts w:ascii="Georgia" w:hAnsi="Georgia"/>
          <w:color w:val="000000"/>
          <w:sz w:val="20"/>
          <w:szCs w:val="20"/>
        </w:rPr>
      </w:pPr>
      <w:r>
        <w:rPr>
          <w:rFonts w:ascii="Georgia" w:hAnsi="Georgia"/>
          <w:color w:val="000000"/>
          <w:sz w:val="20"/>
          <w:szCs w:val="20"/>
        </w:rPr>
        <w:t xml:space="preserve">Students completing the CIRP Survey in 2020 were entering college during a period of converging crises and change, including the pandemic, that may have influenced observed increases in the Civic Engagement construct or other construct changes.   </w:t>
      </w:r>
    </w:p>
    <w:p w14:paraId="6F0737C4" w14:textId="77777777" w:rsidR="006E7AAF" w:rsidRDefault="005D2B5D" w:rsidP="006E7AAF">
      <w:pPr>
        <w:pStyle w:val="ListParagraph"/>
        <w:numPr>
          <w:ilvl w:val="0"/>
          <w:numId w:val="1"/>
        </w:numPr>
        <w:spacing w:after="120"/>
        <w:rPr>
          <w:rFonts w:ascii="Georgia" w:hAnsi="Georgia"/>
          <w:color w:val="000000"/>
          <w:sz w:val="20"/>
          <w:szCs w:val="20"/>
        </w:rPr>
      </w:pPr>
      <w:r>
        <w:rPr>
          <w:rFonts w:ascii="Georgia" w:hAnsi="Georgia"/>
          <w:color w:val="000000"/>
          <w:sz w:val="20"/>
          <w:szCs w:val="20"/>
        </w:rPr>
        <w:t xml:space="preserve">Construct scores that are consistently predictors of </w:t>
      </w:r>
      <w:r w:rsidR="00FE6637">
        <w:rPr>
          <w:rFonts w:ascii="Georgia" w:hAnsi="Georgia"/>
          <w:color w:val="000000"/>
          <w:sz w:val="20"/>
          <w:szCs w:val="20"/>
        </w:rPr>
        <w:t xml:space="preserve">Hope </w:t>
      </w:r>
      <w:r>
        <w:rPr>
          <w:rFonts w:ascii="Georgia" w:hAnsi="Georgia"/>
          <w:color w:val="000000"/>
          <w:sz w:val="20"/>
          <w:szCs w:val="20"/>
        </w:rPr>
        <w:t>student success are</w:t>
      </w:r>
      <w:r w:rsidR="005A52BC">
        <w:rPr>
          <w:rFonts w:ascii="Georgia" w:hAnsi="Georgia"/>
          <w:color w:val="000000"/>
          <w:sz w:val="20"/>
          <w:szCs w:val="20"/>
        </w:rPr>
        <w:t xml:space="preserve"> Academic Self-Concept and Likelihood of College I</w:t>
      </w:r>
      <w:r w:rsidR="00FE6637">
        <w:rPr>
          <w:rFonts w:ascii="Georgia" w:hAnsi="Georgia"/>
          <w:color w:val="000000"/>
          <w:sz w:val="20"/>
          <w:szCs w:val="20"/>
        </w:rPr>
        <w:t>nvolvement, however, the Hope mean scores for both of these constructs decreased from 20</w:t>
      </w:r>
      <w:r w:rsidR="003B7069">
        <w:rPr>
          <w:rFonts w:ascii="Georgia" w:hAnsi="Georgia"/>
          <w:color w:val="000000"/>
          <w:sz w:val="20"/>
          <w:szCs w:val="20"/>
        </w:rPr>
        <w:t>14 to 2020.</w:t>
      </w:r>
    </w:p>
    <w:p w14:paraId="02F33A44" w14:textId="738E253E" w:rsidR="006053D0" w:rsidRDefault="00D64C78" w:rsidP="003746DC">
      <w:pPr>
        <w:pStyle w:val="ListParagraph"/>
        <w:numPr>
          <w:ilvl w:val="0"/>
          <w:numId w:val="1"/>
        </w:numPr>
        <w:spacing w:after="120"/>
        <w:rPr>
          <w:rFonts w:ascii="Georgia" w:hAnsi="Georgia"/>
          <w:color w:val="000000"/>
          <w:sz w:val="20"/>
          <w:szCs w:val="20"/>
        </w:rPr>
      </w:pPr>
      <w:r>
        <w:rPr>
          <w:rFonts w:ascii="Georgia" w:hAnsi="Georgia"/>
          <w:color w:val="000000"/>
          <w:sz w:val="20"/>
          <w:szCs w:val="20"/>
        </w:rPr>
        <w:t>The two constructs with the greatest difference in scores for Hope men and women are also these same two predictors of student success: Academic Self-Concept (men 52.4, women 49.6) and Likelihood of College Involvement (men 48.8 and women 53.7).</w:t>
      </w:r>
    </w:p>
    <w:p w14:paraId="2F37C1F2" w14:textId="6F53B042" w:rsidR="00BB4956" w:rsidRDefault="00BB4956" w:rsidP="003746DC">
      <w:pPr>
        <w:pStyle w:val="ListParagraph"/>
        <w:numPr>
          <w:ilvl w:val="0"/>
          <w:numId w:val="1"/>
        </w:numPr>
        <w:spacing w:after="120"/>
        <w:rPr>
          <w:rFonts w:ascii="Georgia" w:hAnsi="Georgia"/>
          <w:color w:val="000000"/>
          <w:sz w:val="20"/>
          <w:szCs w:val="20"/>
        </w:rPr>
      </w:pPr>
      <w:r>
        <w:rPr>
          <w:rFonts w:ascii="Georgia" w:hAnsi="Georgia"/>
          <w:color w:val="000000"/>
          <w:sz w:val="20"/>
          <w:szCs w:val="20"/>
        </w:rPr>
        <w:t>While the naturally-occurring relationships between the CIRP constructs and the short- and long-term student suc</w:t>
      </w:r>
      <w:r w:rsidR="0083466B">
        <w:rPr>
          <w:rFonts w:ascii="Georgia" w:hAnsi="Georgia"/>
          <w:color w:val="000000"/>
          <w:sz w:val="20"/>
          <w:szCs w:val="20"/>
        </w:rPr>
        <w:t>cess measures tended to be small</w:t>
      </w:r>
      <w:r>
        <w:rPr>
          <w:rFonts w:ascii="Georgia" w:hAnsi="Georgia"/>
          <w:color w:val="000000"/>
          <w:sz w:val="20"/>
          <w:szCs w:val="20"/>
        </w:rPr>
        <w:t>, i</w:t>
      </w:r>
      <w:r w:rsidR="0083466B">
        <w:rPr>
          <w:rFonts w:ascii="Georgia" w:hAnsi="Georgia"/>
          <w:color w:val="000000"/>
          <w:sz w:val="20"/>
          <w:szCs w:val="20"/>
        </w:rPr>
        <w:t xml:space="preserve">nterventions focused on </w:t>
      </w:r>
      <w:r>
        <w:rPr>
          <w:rFonts w:ascii="Georgia" w:hAnsi="Georgia"/>
          <w:color w:val="000000"/>
          <w:sz w:val="20"/>
          <w:szCs w:val="20"/>
        </w:rPr>
        <w:t>strengthen</w:t>
      </w:r>
      <w:r w:rsidR="0083466B">
        <w:rPr>
          <w:rFonts w:ascii="Georgia" w:hAnsi="Georgia"/>
          <w:color w:val="000000"/>
          <w:sz w:val="20"/>
          <w:szCs w:val="20"/>
        </w:rPr>
        <w:t xml:space="preserve">ing construct effect </w:t>
      </w:r>
      <w:r w:rsidR="004A434A">
        <w:rPr>
          <w:rFonts w:ascii="Georgia" w:hAnsi="Georgia"/>
          <w:color w:val="000000"/>
          <w:sz w:val="20"/>
          <w:szCs w:val="20"/>
        </w:rPr>
        <w:t>on student success c</w:t>
      </w:r>
      <w:r w:rsidR="0083466B">
        <w:rPr>
          <w:rFonts w:ascii="Georgia" w:hAnsi="Georgia"/>
          <w:color w:val="000000"/>
          <w:sz w:val="20"/>
          <w:szCs w:val="20"/>
        </w:rPr>
        <w:t>ould be a starting point to consider.</w:t>
      </w:r>
    </w:p>
    <w:p w14:paraId="3CF1C36E" w14:textId="77777777" w:rsidR="00122114" w:rsidRPr="00122114" w:rsidRDefault="00122114" w:rsidP="00122114">
      <w:pPr>
        <w:spacing w:after="120"/>
        <w:rPr>
          <w:rFonts w:ascii="Georgia" w:hAnsi="Georgia"/>
          <w:color w:val="000000"/>
          <w:sz w:val="20"/>
          <w:szCs w:val="20"/>
        </w:rPr>
      </w:pPr>
      <w:r w:rsidRPr="00D72195">
        <w:rPr>
          <w:rFonts w:ascii="Verlag Bold" w:eastAsia="Times New Roman" w:hAnsi="Verlag Bold" w:cs="Arial"/>
          <w:color w:val="000000"/>
          <w:sz w:val="14"/>
          <w:szCs w:val="14"/>
        </w:rPr>
        <w:lastRenderedPageBreak/>
        <w:t> </w:t>
      </w:r>
      <w:r>
        <w:rPr>
          <w:rFonts w:ascii="Verlag Bold" w:eastAsia="Times New Roman" w:hAnsi="Verlag Bold" w:cs="Arial"/>
          <w:b/>
          <w:color w:val="000000"/>
          <w:sz w:val="20"/>
          <w:szCs w:val="20"/>
        </w:rPr>
        <w:t>Attachment A: Hope College CIRP Construct Scores 2014 &amp; 2020</w:t>
      </w:r>
    </w:p>
    <w:tbl>
      <w:tblPr>
        <w:tblW w:w="8725" w:type="dxa"/>
        <w:tblLayout w:type="fixed"/>
        <w:tblLook w:val="04A0" w:firstRow="1" w:lastRow="0" w:firstColumn="1" w:lastColumn="0" w:noHBand="0" w:noVBand="1"/>
      </w:tblPr>
      <w:tblGrid>
        <w:gridCol w:w="1867"/>
        <w:gridCol w:w="734"/>
        <w:gridCol w:w="733"/>
        <w:gridCol w:w="733"/>
        <w:gridCol w:w="733"/>
        <w:gridCol w:w="733"/>
        <w:gridCol w:w="733"/>
        <w:gridCol w:w="839"/>
        <w:gridCol w:w="810"/>
        <w:gridCol w:w="810"/>
      </w:tblGrid>
      <w:tr w:rsidR="00F87E7F" w:rsidRPr="00D72195" w14:paraId="31D7059E" w14:textId="77777777" w:rsidTr="00FB13BD">
        <w:trPr>
          <w:trHeight w:val="660"/>
        </w:trPr>
        <w:tc>
          <w:tcPr>
            <w:tcW w:w="1867" w:type="dxa"/>
            <w:vMerge w:val="restart"/>
            <w:tcBorders>
              <w:top w:val="single" w:sz="4" w:space="0" w:color="auto"/>
              <w:left w:val="single" w:sz="4" w:space="0" w:color="auto"/>
              <w:right w:val="single" w:sz="4" w:space="0" w:color="auto"/>
            </w:tcBorders>
            <w:shd w:val="clear" w:color="000000" w:fill="DDEBF7"/>
            <w:vAlign w:val="center"/>
            <w:hideMark/>
          </w:tcPr>
          <w:p w14:paraId="21E32503" w14:textId="77777777" w:rsidR="00F87E7F" w:rsidRPr="00F87E7F" w:rsidRDefault="00F87E7F" w:rsidP="00D72195">
            <w:pPr>
              <w:spacing w:after="0" w:line="240" w:lineRule="auto"/>
              <w:jc w:val="center"/>
              <w:rPr>
                <w:rFonts w:ascii="Verlag Bold" w:eastAsia="Times New Roman" w:hAnsi="Verlag Bold" w:cs="Arial"/>
                <w:b/>
                <w:color w:val="000000"/>
                <w:sz w:val="18"/>
                <w:szCs w:val="18"/>
              </w:rPr>
            </w:pPr>
            <w:bookmarkStart w:id="1" w:name="_Hlk96588813"/>
            <w:r w:rsidRPr="00F87E7F">
              <w:rPr>
                <w:rFonts w:ascii="Verlag Bold" w:eastAsia="Times New Roman" w:hAnsi="Verlag Bold" w:cs="Arial"/>
                <w:b/>
                <w:color w:val="000000"/>
                <w:sz w:val="18"/>
                <w:szCs w:val="18"/>
              </w:rPr>
              <w:t>CIRP Constructs</w:t>
            </w:r>
          </w:p>
        </w:tc>
        <w:tc>
          <w:tcPr>
            <w:tcW w:w="2200" w:type="dxa"/>
            <w:gridSpan w:val="3"/>
            <w:tcBorders>
              <w:top w:val="single" w:sz="4" w:space="0" w:color="auto"/>
              <w:left w:val="single" w:sz="4" w:space="0" w:color="auto"/>
              <w:bottom w:val="single" w:sz="4" w:space="0" w:color="auto"/>
              <w:right w:val="single" w:sz="4" w:space="0" w:color="auto"/>
            </w:tcBorders>
            <w:shd w:val="clear" w:color="000000" w:fill="DDEBF7"/>
            <w:vAlign w:val="center"/>
            <w:hideMark/>
          </w:tcPr>
          <w:p w14:paraId="220FA1FC" w14:textId="77777777" w:rsidR="00F87E7F" w:rsidRPr="00F87E7F" w:rsidRDefault="00F87E7F" w:rsidP="00D72195">
            <w:pPr>
              <w:spacing w:after="0" w:line="240" w:lineRule="auto"/>
              <w:jc w:val="center"/>
              <w:rPr>
                <w:rFonts w:ascii="Verlag Bold" w:eastAsia="Times New Roman" w:hAnsi="Verlag Bold" w:cs="Arial"/>
                <w:b/>
                <w:bCs/>
                <w:color w:val="000000"/>
                <w:sz w:val="16"/>
                <w:szCs w:val="16"/>
              </w:rPr>
            </w:pPr>
            <w:r w:rsidRPr="00F87E7F">
              <w:rPr>
                <w:rFonts w:ascii="Verlag Bold" w:eastAsia="Times New Roman" w:hAnsi="Verlag Bold" w:cs="Arial"/>
                <w:b/>
                <w:bCs/>
                <w:color w:val="000000"/>
                <w:sz w:val="16"/>
                <w:szCs w:val="16"/>
              </w:rPr>
              <w:t>2014 Hope College Construct Scores</w:t>
            </w:r>
            <w:r w:rsidR="00526FE8">
              <w:rPr>
                <w:rFonts w:ascii="Verlag Bold" w:eastAsia="Times New Roman" w:hAnsi="Verlag Bold" w:cs="Arial"/>
                <w:b/>
                <w:bCs/>
                <w:color w:val="000000"/>
                <w:sz w:val="16"/>
                <w:szCs w:val="16"/>
              </w:rPr>
              <w:t xml:space="preserve"> - </w:t>
            </w:r>
            <w:r w:rsidR="00526FE8">
              <w:rPr>
                <w:rFonts w:ascii="Verlag Bold" w:eastAsia="Times New Roman" w:hAnsi="Verlag Bold" w:cs="Arial"/>
                <w:bCs/>
                <w:color w:val="000000"/>
                <w:sz w:val="16"/>
                <w:szCs w:val="16"/>
              </w:rPr>
              <w:t>Mean and Standard Deviation (n=283)</w:t>
            </w:r>
          </w:p>
        </w:tc>
        <w:tc>
          <w:tcPr>
            <w:tcW w:w="2199" w:type="dxa"/>
            <w:gridSpan w:val="3"/>
            <w:tcBorders>
              <w:top w:val="single" w:sz="4" w:space="0" w:color="auto"/>
              <w:left w:val="single" w:sz="4" w:space="0" w:color="auto"/>
              <w:bottom w:val="single" w:sz="4" w:space="0" w:color="auto"/>
              <w:right w:val="single" w:sz="4" w:space="0" w:color="auto"/>
            </w:tcBorders>
            <w:shd w:val="clear" w:color="000000" w:fill="DDEBF7"/>
            <w:vAlign w:val="center"/>
          </w:tcPr>
          <w:p w14:paraId="4CC5F55F" w14:textId="77777777" w:rsidR="00F87E7F" w:rsidRPr="00F87E7F" w:rsidRDefault="00F87E7F" w:rsidP="00D72195">
            <w:pPr>
              <w:spacing w:after="0" w:line="240" w:lineRule="auto"/>
              <w:jc w:val="center"/>
              <w:rPr>
                <w:rFonts w:ascii="Verlag Bold" w:eastAsia="Times New Roman" w:hAnsi="Verlag Bold" w:cs="Arial"/>
                <w:b/>
                <w:bCs/>
                <w:color w:val="000000"/>
                <w:sz w:val="16"/>
                <w:szCs w:val="16"/>
              </w:rPr>
            </w:pPr>
            <w:r w:rsidRPr="00F87E7F">
              <w:rPr>
                <w:rFonts w:ascii="Verlag Bold" w:eastAsia="Times New Roman" w:hAnsi="Verlag Bold" w:cs="Arial"/>
                <w:b/>
                <w:bCs/>
                <w:color w:val="000000"/>
                <w:sz w:val="16"/>
                <w:szCs w:val="16"/>
              </w:rPr>
              <w:t>2020 Hope College Construct Scores</w:t>
            </w:r>
            <w:r w:rsidR="00FC3584">
              <w:rPr>
                <w:rFonts w:ascii="Verlag Bold" w:eastAsia="Times New Roman" w:hAnsi="Verlag Bold" w:cs="Arial"/>
                <w:b/>
                <w:bCs/>
                <w:color w:val="000000"/>
                <w:sz w:val="16"/>
                <w:szCs w:val="16"/>
              </w:rPr>
              <w:t xml:space="preserve"> </w:t>
            </w:r>
            <w:r w:rsidR="00526FE8">
              <w:rPr>
                <w:rFonts w:ascii="Verlag Bold" w:eastAsia="Times New Roman" w:hAnsi="Verlag Bold" w:cs="Arial"/>
                <w:bCs/>
                <w:color w:val="000000"/>
                <w:sz w:val="16"/>
                <w:szCs w:val="16"/>
              </w:rPr>
              <w:t>- Mean and Standard Deviation (n=506)</w:t>
            </w:r>
          </w:p>
        </w:tc>
        <w:tc>
          <w:tcPr>
            <w:tcW w:w="2459" w:type="dxa"/>
            <w:gridSpan w:val="3"/>
            <w:tcBorders>
              <w:top w:val="single" w:sz="4" w:space="0" w:color="auto"/>
              <w:left w:val="single" w:sz="4" w:space="0" w:color="auto"/>
              <w:bottom w:val="single" w:sz="4" w:space="0" w:color="auto"/>
              <w:right w:val="single" w:sz="4" w:space="0" w:color="auto"/>
            </w:tcBorders>
            <w:shd w:val="clear" w:color="FFFFFF" w:fill="DDEBF7"/>
            <w:vAlign w:val="center"/>
          </w:tcPr>
          <w:p w14:paraId="61631986" w14:textId="77777777" w:rsidR="00F87E7F" w:rsidRPr="00F87E7F" w:rsidRDefault="00A5212E" w:rsidP="00D72195">
            <w:pPr>
              <w:spacing w:after="0" w:line="240" w:lineRule="auto"/>
              <w:jc w:val="center"/>
              <w:rPr>
                <w:rFonts w:ascii="Verlag Bold" w:eastAsia="Times New Roman" w:hAnsi="Verlag Bold" w:cs="Arial"/>
                <w:b/>
                <w:bCs/>
                <w:color w:val="000000"/>
                <w:sz w:val="16"/>
                <w:szCs w:val="16"/>
              </w:rPr>
            </w:pPr>
            <w:r>
              <w:rPr>
                <w:rFonts w:ascii="Verlag Bold" w:eastAsia="Times New Roman" w:hAnsi="Verlag Bold" w:cs="Arial"/>
                <w:b/>
                <w:bCs/>
                <w:color w:val="000000"/>
                <w:sz w:val="16"/>
                <w:szCs w:val="16"/>
              </w:rPr>
              <w:t>Change from 2014-2020</w:t>
            </w:r>
            <w:r w:rsidR="00FC3584">
              <w:rPr>
                <w:rFonts w:ascii="Verlag Bold" w:eastAsia="Times New Roman" w:hAnsi="Verlag Bold" w:cs="Arial"/>
                <w:b/>
                <w:bCs/>
                <w:color w:val="000000"/>
                <w:sz w:val="16"/>
                <w:szCs w:val="16"/>
              </w:rPr>
              <w:t xml:space="preserve">  </w:t>
            </w:r>
            <w:r w:rsidR="00FC3584" w:rsidRPr="00FC3584">
              <w:rPr>
                <w:rFonts w:ascii="Verlag Bold" w:eastAsia="Times New Roman" w:hAnsi="Verlag Bold" w:cs="Arial"/>
                <w:bCs/>
                <w:color w:val="000000"/>
                <w:sz w:val="16"/>
                <w:szCs w:val="16"/>
              </w:rPr>
              <w:t>(Mean and Standard Deviation)</w:t>
            </w:r>
          </w:p>
        </w:tc>
      </w:tr>
      <w:tr w:rsidR="00F87E7F" w:rsidRPr="00D72195" w14:paraId="16609D56" w14:textId="77777777" w:rsidTr="00FB13BD">
        <w:trPr>
          <w:trHeight w:val="850"/>
        </w:trPr>
        <w:tc>
          <w:tcPr>
            <w:tcW w:w="1867" w:type="dxa"/>
            <w:vMerge/>
            <w:tcBorders>
              <w:left w:val="single" w:sz="4" w:space="0" w:color="auto"/>
              <w:bottom w:val="single" w:sz="4" w:space="0" w:color="auto"/>
              <w:right w:val="single" w:sz="4" w:space="0" w:color="auto"/>
            </w:tcBorders>
            <w:shd w:val="clear" w:color="000000" w:fill="DDEBF7"/>
            <w:vAlign w:val="center"/>
            <w:hideMark/>
          </w:tcPr>
          <w:p w14:paraId="20FF535F" w14:textId="77777777" w:rsidR="00F87E7F" w:rsidRPr="00D72195" w:rsidRDefault="00F87E7F" w:rsidP="00D72195">
            <w:pPr>
              <w:spacing w:after="0" w:line="240" w:lineRule="auto"/>
              <w:rPr>
                <w:rFonts w:ascii="Verlag Bold" w:eastAsia="Times New Roman" w:hAnsi="Verlag Bold"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E2E163C" w14:textId="77777777" w:rsidR="00F87E7F" w:rsidRPr="00D72195" w:rsidRDefault="00F87E7F" w:rsidP="00D72195">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 xml:space="preserve">2014 Overall </w:t>
            </w:r>
          </w:p>
        </w:tc>
        <w:tc>
          <w:tcPr>
            <w:tcW w:w="733" w:type="dxa"/>
            <w:tcBorders>
              <w:top w:val="single" w:sz="4" w:space="0" w:color="auto"/>
              <w:left w:val="single" w:sz="4" w:space="0" w:color="auto"/>
              <w:bottom w:val="single" w:sz="4" w:space="0" w:color="auto"/>
              <w:right w:val="single" w:sz="4" w:space="0" w:color="auto"/>
            </w:tcBorders>
            <w:shd w:val="clear" w:color="FFFFFF" w:fill="DDEBF7"/>
            <w:vAlign w:val="center"/>
            <w:hideMark/>
          </w:tcPr>
          <w:p w14:paraId="4917FAE0" w14:textId="77777777" w:rsidR="00F87E7F" w:rsidRPr="00D72195" w:rsidRDefault="00F87E7F" w:rsidP="00526FE8">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2014</w:t>
            </w:r>
            <w:r w:rsidR="00FC3584">
              <w:rPr>
                <w:rFonts w:ascii="Verlag Bold" w:eastAsia="Times New Roman" w:hAnsi="Verlag Bold" w:cs="Arial"/>
                <w:color w:val="000000"/>
                <w:sz w:val="14"/>
                <w:szCs w:val="14"/>
              </w:rPr>
              <w:t xml:space="preserve"> </w:t>
            </w:r>
            <w:r>
              <w:rPr>
                <w:rFonts w:ascii="Verlag Bold" w:eastAsia="Times New Roman" w:hAnsi="Verlag Bold" w:cs="Arial"/>
                <w:color w:val="000000"/>
                <w:sz w:val="14"/>
                <w:szCs w:val="14"/>
              </w:rPr>
              <w:t xml:space="preserve"> Men</w:t>
            </w:r>
            <w:r w:rsidR="00A5212E">
              <w:rPr>
                <w:rFonts w:ascii="Verlag Bold" w:eastAsia="Times New Roman" w:hAnsi="Verlag Bold" w:cs="Arial"/>
                <w:color w:val="000000"/>
                <w:sz w:val="14"/>
                <w:szCs w:val="14"/>
              </w:rPr>
              <w:t xml:space="preserve"> </w:t>
            </w:r>
          </w:p>
        </w:tc>
        <w:tc>
          <w:tcPr>
            <w:tcW w:w="73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38003F9D" w14:textId="77777777" w:rsidR="00F87E7F" w:rsidRPr="00D72195" w:rsidRDefault="00F87E7F" w:rsidP="00526FE8">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2014 Women</w:t>
            </w:r>
            <w:r w:rsidR="00A5212E">
              <w:rPr>
                <w:rFonts w:ascii="Verlag Bold" w:eastAsia="Times New Roman" w:hAnsi="Verlag Bold" w:cs="Arial"/>
                <w:color w:val="000000"/>
                <w:sz w:val="14"/>
                <w:szCs w:val="14"/>
              </w:rPr>
              <w:t xml:space="preserve"> </w:t>
            </w:r>
          </w:p>
        </w:tc>
        <w:tc>
          <w:tcPr>
            <w:tcW w:w="73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7C953483" w14:textId="77777777" w:rsidR="00F87E7F" w:rsidRPr="00D72195" w:rsidRDefault="00F87E7F" w:rsidP="00526FE8">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2020</w:t>
            </w:r>
            <w:r w:rsidR="00A5212E">
              <w:rPr>
                <w:rFonts w:ascii="Verlag Bold" w:eastAsia="Times New Roman" w:hAnsi="Verlag Bold" w:cs="Arial"/>
                <w:color w:val="000000"/>
                <w:sz w:val="14"/>
                <w:szCs w:val="14"/>
              </w:rPr>
              <w:t xml:space="preserve"> Overall</w:t>
            </w:r>
            <w:r w:rsidR="00B60418">
              <w:rPr>
                <w:rFonts w:ascii="Verlag Bold" w:eastAsia="Times New Roman" w:hAnsi="Verlag Bold" w:cs="Arial"/>
                <w:color w:val="000000"/>
                <w:sz w:val="14"/>
                <w:szCs w:val="14"/>
              </w:rPr>
              <w:t xml:space="preserve"> </w:t>
            </w:r>
          </w:p>
        </w:tc>
        <w:tc>
          <w:tcPr>
            <w:tcW w:w="733" w:type="dxa"/>
            <w:tcBorders>
              <w:top w:val="single" w:sz="4" w:space="0" w:color="auto"/>
              <w:left w:val="single" w:sz="4" w:space="0" w:color="auto"/>
              <w:bottom w:val="single" w:sz="4" w:space="0" w:color="auto"/>
              <w:right w:val="single" w:sz="4" w:space="0" w:color="auto"/>
            </w:tcBorders>
            <w:shd w:val="clear" w:color="FFFFFF" w:fill="DDEBF7"/>
            <w:vAlign w:val="center"/>
            <w:hideMark/>
          </w:tcPr>
          <w:p w14:paraId="030C7490" w14:textId="77777777" w:rsidR="00F87E7F" w:rsidRPr="00D72195" w:rsidRDefault="00F87E7F" w:rsidP="00526FE8">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2020</w:t>
            </w:r>
            <w:r w:rsidR="00A5212E">
              <w:rPr>
                <w:rFonts w:ascii="Verlag Bold" w:eastAsia="Times New Roman" w:hAnsi="Verlag Bold" w:cs="Arial"/>
                <w:color w:val="000000"/>
                <w:sz w:val="14"/>
                <w:szCs w:val="14"/>
              </w:rPr>
              <w:t xml:space="preserve"> Men   </w:t>
            </w:r>
          </w:p>
        </w:tc>
        <w:tc>
          <w:tcPr>
            <w:tcW w:w="733" w:type="dxa"/>
            <w:tcBorders>
              <w:top w:val="single" w:sz="4" w:space="0" w:color="auto"/>
              <w:left w:val="single" w:sz="4" w:space="0" w:color="auto"/>
              <w:bottom w:val="single" w:sz="4" w:space="0" w:color="auto"/>
              <w:right w:val="single" w:sz="4" w:space="0" w:color="auto"/>
            </w:tcBorders>
            <w:shd w:val="clear" w:color="FFFFFF" w:fill="DDEBF7"/>
            <w:vAlign w:val="center"/>
            <w:hideMark/>
          </w:tcPr>
          <w:p w14:paraId="0FE06C3E" w14:textId="77777777" w:rsidR="00F87E7F" w:rsidRPr="00D72195" w:rsidRDefault="00F87E7F" w:rsidP="00526FE8">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2020</w:t>
            </w:r>
            <w:r w:rsidR="00A5212E">
              <w:rPr>
                <w:rFonts w:ascii="Verlag Bold" w:eastAsia="Times New Roman" w:hAnsi="Verlag Bold" w:cs="Arial"/>
                <w:color w:val="000000"/>
                <w:sz w:val="14"/>
                <w:szCs w:val="14"/>
              </w:rPr>
              <w:t xml:space="preserve"> Women </w:t>
            </w:r>
          </w:p>
        </w:tc>
        <w:tc>
          <w:tcPr>
            <w:tcW w:w="839" w:type="dxa"/>
            <w:tcBorders>
              <w:top w:val="single" w:sz="4" w:space="0" w:color="auto"/>
              <w:left w:val="single" w:sz="4" w:space="0" w:color="auto"/>
              <w:bottom w:val="single" w:sz="4" w:space="0" w:color="auto"/>
              <w:right w:val="single" w:sz="4" w:space="0" w:color="auto"/>
            </w:tcBorders>
            <w:shd w:val="clear" w:color="FFFFFF" w:fill="DDEBF7"/>
            <w:vAlign w:val="center"/>
            <w:hideMark/>
          </w:tcPr>
          <w:p w14:paraId="2FA53548" w14:textId="77777777" w:rsidR="00F87E7F" w:rsidRPr="00D72195" w:rsidRDefault="00F87E7F" w:rsidP="00A5212E">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2014-2020 Overall</w:t>
            </w:r>
          </w:p>
        </w:tc>
        <w:tc>
          <w:tcPr>
            <w:tcW w:w="810" w:type="dxa"/>
            <w:tcBorders>
              <w:top w:val="single" w:sz="4" w:space="0" w:color="auto"/>
              <w:left w:val="single" w:sz="4" w:space="0" w:color="auto"/>
              <w:bottom w:val="single" w:sz="4" w:space="0" w:color="auto"/>
              <w:right w:val="single" w:sz="4" w:space="0" w:color="auto"/>
            </w:tcBorders>
            <w:shd w:val="clear" w:color="FFFFFF" w:fill="DDEBF7"/>
            <w:vAlign w:val="center"/>
            <w:hideMark/>
          </w:tcPr>
          <w:p w14:paraId="6FF9E2D2" w14:textId="77777777" w:rsidR="00F87E7F" w:rsidRPr="00D72195" w:rsidRDefault="00F87E7F" w:rsidP="00A5212E">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 xml:space="preserve">2014-2020 </w:t>
            </w:r>
            <w:r w:rsidR="00A5212E">
              <w:rPr>
                <w:rFonts w:ascii="Verlag Bold" w:eastAsia="Times New Roman" w:hAnsi="Verlag Bold" w:cs="Arial"/>
                <w:color w:val="000000"/>
                <w:sz w:val="14"/>
                <w:szCs w:val="14"/>
              </w:rPr>
              <w:t xml:space="preserve"> </w:t>
            </w:r>
            <w:r>
              <w:rPr>
                <w:rFonts w:ascii="Verlag Bold" w:eastAsia="Times New Roman" w:hAnsi="Verlag Bold" w:cs="Arial"/>
                <w:color w:val="000000"/>
                <w:sz w:val="14"/>
                <w:szCs w:val="14"/>
              </w:rPr>
              <w:t>Men</w:t>
            </w:r>
          </w:p>
        </w:tc>
        <w:tc>
          <w:tcPr>
            <w:tcW w:w="810" w:type="dxa"/>
            <w:tcBorders>
              <w:top w:val="single" w:sz="4" w:space="0" w:color="auto"/>
              <w:left w:val="single" w:sz="4" w:space="0" w:color="auto"/>
              <w:bottom w:val="single" w:sz="4" w:space="0" w:color="auto"/>
              <w:right w:val="single" w:sz="4" w:space="0" w:color="auto"/>
            </w:tcBorders>
            <w:shd w:val="clear" w:color="FFFFFF" w:fill="DDEBF7"/>
            <w:vAlign w:val="center"/>
            <w:hideMark/>
          </w:tcPr>
          <w:p w14:paraId="607F800F" w14:textId="77777777" w:rsidR="00F87E7F" w:rsidRPr="00D72195" w:rsidRDefault="00F87E7F" w:rsidP="00A5212E">
            <w:pPr>
              <w:spacing w:after="0" w:line="240" w:lineRule="auto"/>
              <w:jc w:val="center"/>
              <w:rPr>
                <w:rFonts w:ascii="Verlag Bold" w:eastAsia="Times New Roman" w:hAnsi="Verlag Bold" w:cs="Arial"/>
                <w:color w:val="000000"/>
                <w:sz w:val="14"/>
                <w:szCs w:val="14"/>
              </w:rPr>
            </w:pPr>
            <w:r>
              <w:rPr>
                <w:rFonts w:ascii="Verlag Bold" w:eastAsia="Times New Roman" w:hAnsi="Verlag Bold" w:cs="Arial"/>
                <w:color w:val="000000"/>
                <w:sz w:val="14"/>
                <w:szCs w:val="14"/>
              </w:rPr>
              <w:t>2014-2020 Women</w:t>
            </w:r>
          </w:p>
        </w:tc>
      </w:tr>
      <w:tr w:rsidR="00F87E7F" w:rsidRPr="00D72195" w14:paraId="3576FF78" w14:textId="77777777" w:rsidTr="00FB13BD">
        <w:trPr>
          <w:trHeight w:val="54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1380B693" w14:textId="77777777" w:rsidR="00F87E7F" w:rsidRPr="00F87E7F" w:rsidRDefault="00F87E7F" w:rsidP="003746DC">
            <w:pPr>
              <w:spacing w:before="40" w:after="40" w:line="240" w:lineRule="auto"/>
              <w:rPr>
                <w:rFonts w:ascii="Georgia" w:eastAsia="Times New Roman" w:hAnsi="Georgia" w:cs="Arial"/>
                <w:color w:val="000000"/>
                <w:sz w:val="16"/>
                <w:szCs w:val="16"/>
              </w:rPr>
            </w:pPr>
            <w:bookmarkStart w:id="2" w:name="_Hlk96591057"/>
            <w:r w:rsidRPr="00696B37">
              <w:rPr>
                <w:rFonts w:ascii="Georgia" w:eastAsia="Times New Roman" w:hAnsi="Georgia" w:cs="Arial"/>
                <w:b/>
                <w:color w:val="000000"/>
                <w:sz w:val="16"/>
                <w:szCs w:val="16"/>
              </w:rPr>
              <w:t>Habits of Mind</w:t>
            </w:r>
            <w:r w:rsidRPr="00696B37">
              <w:rPr>
                <w:rFonts w:ascii="Georgia" w:eastAsia="Times New Roman" w:hAnsi="Georgia" w:cs="Arial"/>
                <w:color w:val="000000"/>
                <w:sz w:val="16"/>
                <w:szCs w:val="16"/>
              </w:rPr>
              <w:t xml:space="preserve"> is a measure of the behaviors and traits associated with academic success</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4BE8E012" w14:textId="77777777" w:rsidR="00F87E7F" w:rsidRDefault="00FC3584"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52.7</w:t>
            </w:r>
          </w:p>
          <w:p w14:paraId="3FE8F4FF" w14:textId="77777777" w:rsidR="00FC3584" w:rsidRDefault="00FC3584" w:rsidP="00D72195">
            <w:pPr>
              <w:spacing w:after="0" w:line="240" w:lineRule="auto"/>
              <w:jc w:val="center"/>
              <w:rPr>
                <w:rFonts w:ascii="Georgia" w:eastAsia="Times New Roman" w:hAnsi="Georgia" w:cs="Arial"/>
                <w:color w:val="000000"/>
                <w:sz w:val="14"/>
                <w:szCs w:val="14"/>
              </w:rPr>
            </w:pPr>
          </w:p>
          <w:p w14:paraId="670BA809" w14:textId="77777777" w:rsidR="00FC3584" w:rsidRPr="00D72195" w:rsidRDefault="00FC3584"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8.24</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53A5376" w14:textId="77777777" w:rsidR="00F87E7F" w:rsidRDefault="00FC3584"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52.8</w:t>
            </w:r>
          </w:p>
          <w:p w14:paraId="69A0A8D0" w14:textId="77777777" w:rsidR="00FC3584" w:rsidRDefault="00FC3584" w:rsidP="00D72195">
            <w:pPr>
              <w:spacing w:after="0" w:line="240" w:lineRule="auto"/>
              <w:jc w:val="center"/>
              <w:rPr>
                <w:rFonts w:ascii="Georgia" w:eastAsia="Times New Roman" w:hAnsi="Georgia" w:cs="Arial"/>
                <w:color w:val="000000"/>
                <w:sz w:val="14"/>
                <w:szCs w:val="14"/>
              </w:rPr>
            </w:pPr>
          </w:p>
          <w:p w14:paraId="53791053" w14:textId="77777777" w:rsidR="00FC3584" w:rsidRPr="00D72195" w:rsidRDefault="00FC3584"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8.71</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6674150B" w14:textId="77777777" w:rsidR="00F87E7F" w:rsidRDefault="00FC3584"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52.6</w:t>
            </w:r>
          </w:p>
          <w:p w14:paraId="0E583F7C" w14:textId="77777777" w:rsidR="00FC3584" w:rsidRDefault="00FC3584" w:rsidP="00D72195">
            <w:pPr>
              <w:spacing w:after="0" w:line="240" w:lineRule="auto"/>
              <w:jc w:val="center"/>
              <w:rPr>
                <w:rFonts w:ascii="Georgia" w:eastAsia="Times New Roman" w:hAnsi="Georgia" w:cs="Arial"/>
                <w:color w:val="000000"/>
                <w:sz w:val="14"/>
                <w:szCs w:val="14"/>
              </w:rPr>
            </w:pPr>
          </w:p>
          <w:p w14:paraId="6A882E84" w14:textId="77777777" w:rsidR="00FC3584" w:rsidRPr="00D72195" w:rsidRDefault="00FC3584"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8.09</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56D802F"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48.6</w:t>
            </w:r>
          </w:p>
          <w:p w14:paraId="54DB32B6" w14:textId="77777777" w:rsidR="00857EDC" w:rsidRDefault="00857EDC" w:rsidP="00D72195">
            <w:pPr>
              <w:spacing w:after="0" w:line="240" w:lineRule="auto"/>
              <w:jc w:val="center"/>
              <w:rPr>
                <w:rFonts w:ascii="Georgia" w:eastAsia="Times New Roman" w:hAnsi="Georgia" w:cs="Arial"/>
                <w:color w:val="000000"/>
                <w:sz w:val="14"/>
                <w:szCs w:val="14"/>
              </w:rPr>
            </w:pPr>
          </w:p>
          <w:p w14:paraId="78354D53"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7.51</w:t>
            </w:r>
          </w:p>
        </w:tc>
        <w:tc>
          <w:tcPr>
            <w:tcW w:w="733" w:type="dxa"/>
            <w:tcBorders>
              <w:top w:val="single" w:sz="4" w:space="0" w:color="auto"/>
              <w:left w:val="single" w:sz="4" w:space="0" w:color="auto"/>
              <w:bottom w:val="single" w:sz="4" w:space="0" w:color="auto"/>
              <w:right w:val="single" w:sz="4" w:space="0" w:color="auto"/>
            </w:tcBorders>
            <w:shd w:val="clear" w:color="FFFFFF" w:fill="FFFFFF"/>
            <w:vAlign w:val="center"/>
          </w:tcPr>
          <w:p w14:paraId="2FE467DB"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49.8</w:t>
            </w:r>
          </w:p>
          <w:p w14:paraId="68711C64" w14:textId="77777777" w:rsidR="00857EDC" w:rsidRDefault="00857EDC" w:rsidP="00D72195">
            <w:pPr>
              <w:spacing w:after="0" w:line="240" w:lineRule="auto"/>
              <w:jc w:val="center"/>
              <w:rPr>
                <w:rFonts w:ascii="Georgia" w:eastAsia="Times New Roman" w:hAnsi="Georgia" w:cs="Arial"/>
                <w:color w:val="000000"/>
                <w:sz w:val="14"/>
                <w:szCs w:val="14"/>
              </w:rPr>
            </w:pPr>
          </w:p>
          <w:p w14:paraId="565B0E61"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w:t>
            </w:r>
            <w:r w:rsidR="002C7E14">
              <w:rPr>
                <w:rFonts w:ascii="Georgia" w:eastAsia="Times New Roman" w:hAnsi="Georgia" w:cs="Arial"/>
                <w:color w:val="000000"/>
                <w:sz w:val="14"/>
                <w:szCs w:val="14"/>
              </w:rPr>
              <w:t xml:space="preserve"> </w:t>
            </w:r>
            <w:r>
              <w:rPr>
                <w:rFonts w:ascii="Georgia" w:eastAsia="Times New Roman" w:hAnsi="Georgia" w:cs="Arial"/>
                <w:color w:val="000000"/>
                <w:sz w:val="14"/>
                <w:szCs w:val="14"/>
              </w:rPr>
              <w:t>7.18</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E438836"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47.8</w:t>
            </w:r>
          </w:p>
          <w:p w14:paraId="7FCD6BCF" w14:textId="77777777" w:rsidR="00857EDC" w:rsidRDefault="00857EDC" w:rsidP="00D72195">
            <w:pPr>
              <w:spacing w:after="0" w:line="240" w:lineRule="auto"/>
              <w:jc w:val="center"/>
              <w:rPr>
                <w:rFonts w:ascii="Georgia" w:eastAsia="Times New Roman" w:hAnsi="Georgia" w:cs="Arial"/>
                <w:color w:val="000000"/>
                <w:sz w:val="14"/>
                <w:szCs w:val="14"/>
              </w:rPr>
            </w:pPr>
          </w:p>
          <w:p w14:paraId="06ADEF7F"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w:t>
            </w:r>
            <w:r w:rsidR="002C7E14">
              <w:rPr>
                <w:rFonts w:ascii="Georgia" w:eastAsia="Times New Roman" w:hAnsi="Georgia" w:cs="Arial"/>
                <w:color w:val="000000"/>
                <w:sz w:val="14"/>
                <w:szCs w:val="14"/>
              </w:rPr>
              <w:t xml:space="preserve"> </w:t>
            </w:r>
            <w:r>
              <w:rPr>
                <w:rFonts w:ascii="Georgia" w:eastAsia="Times New Roman" w:hAnsi="Georgia" w:cs="Arial"/>
                <w:color w:val="000000"/>
                <w:sz w:val="14"/>
                <w:szCs w:val="14"/>
              </w:rPr>
              <w:t>7.79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98206" w14:textId="77777777" w:rsidR="00F87E7F" w:rsidRDefault="00FD468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-4.7</w:t>
            </w:r>
          </w:p>
          <w:p w14:paraId="228E0470" w14:textId="77777777" w:rsidR="003746DC" w:rsidRDefault="003746DC" w:rsidP="003746DC">
            <w:pPr>
              <w:spacing w:after="0" w:line="240" w:lineRule="auto"/>
              <w:rPr>
                <w:rFonts w:ascii="Georgia" w:eastAsia="Times New Roman" w:hAnsi="Georgia" w:cs="Arial"/>
                <w:color w:val="000000"/>
                <w:sz w:val="14"/>
                <w:szCs w:val="14"/>
              </w:rPr>
            </w:pPr>
          </w:p>
          <w:p w14:paraId="3D4CF183" w14:textId="77777777" w:rsidR="00FD4681" w:rsidRPr="00D72195" w:rsidRDefault="00FD4681" w:rsidP="003746DC">
            <w:pPr>
              <w:spacing w:after="0" w:line="240" w:lineRule="auto"/>
              <w:rPr>
                <w:rFonts w:ascii="Georgia" w:eastAsia="Times New Roman" w:hAnsi="Georgia" w:cs="Arial"/>
                <w:color w:val="000000"/>
                <w:sz w:val="14"/>
                <w:szCs w:val="14"/>
              </w:rPr>
            </w:pPr>
            <w:r>
              <w:rPr>
                <w:rFonts w:ascii="Georgia" w:eastAsia="Times New Roman" w:hAnsi="Georgia" w:cs="Arial"/>
                <w:color w:val="000000"/>
                <w:sz w:val="14"/>
                <w:szCs w:val="14"/>
              </w:rPr>
              <w:t>SD -O.73</w:t>
            </w:r>
          </w:p>
        </w:tc>
        <w:tc>
          <w:tcPr>
            <w:tcW w:w="810" w:type="dxa"/>
            <w:tcBorders>
              <w:top w:val="single" w:sz="4" w:space="0" w:color="auto"/>
              <w:left w:val="single" w:sz="4" w:space="0" w:color="auto"/>
              <w:bottom w:val="single" w:sz="4" w:space="0" w:color="auto"/>
              <w:right w:val="single" w:sz="4" w:space="0" w:color="auto"/>
            </w:tcBorders>
            <w:shd w:val="clear" w:color="FFFFFF" w:fill="FFFFFF"/>
            <w:vAlign w:val="center"/>
          </w:tcPr>
          <w:p w14:paraId="4BDA0A9A" w14:textId="77777777" w:rsidR="00F87E7F" w:rsidRDefault="00FD468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 xml:space="preserve">M </w:t>
            </w:r>
            <w:r w:rsidR="005D66D4">
              <w:rPr>
                <w:rFonts w:ascii="Georgia" w:eastAsia="Times New Roman" w:hAnsi="Georgia" w:cs="Arial"/>
                <w:color w:val="000000"/>
                <w:sz w:val="14"/>
                <w:szCs w:val="14"/>
              </w:rPr>
              <w:t>-3.0</w:t>
            </w:r>
          </w:p>
          <w:p w14:paraId="06D591E3" w14:textId="77777777" w:rsidR="0094281B" w:rsidRDefault="0094281B" w:rsidP="00D72195">
            <w:pPr>
              <w:spacing w:after="0" w:line="240" w:lineRule="auto"/>
              <w:jc w:val="center"/>
              <w:rPr>
                <w:rFonts w:ascii="Georgia" w:eastAsia="Times New Roman" w:hAnsi="Georgia" w:cs="Arial"/>
                <w:color w:val="000000"/>
                <w:sz w:val="14"/>
                <w:szCs w:val="14"/>
              </w:rPr>
            </w:pPr>
          </w:p>
          <w:p w14:paraId="4A4A6012"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-1.53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2546BA2"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w:t>
            </w:r>
          </w:p>
          <w:p w14:paraId="1BB1D835" w14:textId="77777777" w:rsidR="0094281B" w:rsidRDefault="0094281B" w:rsidP="00D72195">
            <w:pPr>
              <w:spacing w:after="0" w:line="240" w:lineRule="auto"/>
              <w:jc w:val="center"/>
              <w:rPr>
                <w:rFonts w:ascii="Georgia" w:eastAsia="Times New Roman" w:hAnsi="Georgia" w:cs="Arial"/>
                <w:color w:val="000000"/>
                <w:sz w:val="14"/>
                <w:szCs w:val="14"/>
              </w:rPr>
            </w:pPr>
          </w:p>
          <w:p w14:paraId="10C01F21"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-0.3</w:t>
            </w:r>
          </w:p>
        </w:tc>
      </w:tr>
      <w:tr w:rsidR="00F87E7F" w:rsidRPr="00D72195" w14:paraId="3C17C870" w14:textId="77777777" w:rsidTr="00FB13BD">
        <w:trPr>
          <w:trHeight w:val="36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31336733" w14:textId="77777777" w:rsidR="00F87E7F" w:rsidRPr="00696B37" w:rsidRDefault="00F87E7F" w:rsidP="003746DC">
            <w:pPr>
              <w:spacing w:before="40" w:after="40" w:line="240" w:lineRule="auto"/>
              <w:rPr>
                <w:rFonts w:ascii="Georgia" w:eastAsia="Times New Roman" w:hAnsi="Georgia" w:cs="Arial"/>
                <w:color w:val="000000"/>
                <w:sz w:val="16"/>
                <w:szCs w:val="16"/>
              </w:rPr>
            </w:pPr>
            <w:r w:rsidRPr="00696B37">
              <w:rPr>
                <w:rFonts w:ascii="Georgia" w:eastAsia="Times New Roman" w:hAnsi="Georgia" w:cs="Arial"/>
                <w:b/>
                <w:color w:val="000000"/>
                <w:sz w:val="16"/>
                <w:szCs w:val="16"/>
              </w:rPr>
              <w:t>Academic Self-Concept</w:t>
            </w:r>
            <w:r w:rsidRPr="00696B37">
              <w:rPr>
                <w:rFonts w:ascii="Georgia" w:eastAsia="Times New Roman" w:hAnsi="Georgia" w:cs="Arial"/>
                <w:color w:val="000000"/>
                <w:sz w:val="16"/>
                <w:szCs w:val="16"/>
              </w:rPr>
              <w:t xml:space="preserve"> is a measure of students’ beliefs about their abilities and confidence in academic environments</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AE9BE" w14:textId="77777777" w:rsidR="00FC3584" w:rsidRDefault="00FC3584" w:rsidP="00D72195">
            <w:pPr>
              <w:spacing w:after="0" w:line="240" w:lineRule="auto"/>
              <w:jc w:val="center"/>
              <w:rPr>
                <w:rFonts w:ascii="Georgia" w:eastAsia="Times New Roman" w:hAnsi="Georgia" w:cs="Arial"/>
                <w:color w:val="000000"/>
                <w:sz w:val="14"/>
                <w:szCs w:val="14"/>
              </w:rPr>
            </w:pPr>
          </w:p>
          <w:p w14:paraId="69B5EC2C" w14:textId="77777777" w:rsidR="00FC3584" w:rsidRDefault="00FC3584" w:rsidP="00FC3584">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51.7</w:t>
            </w:r>
          </w:p>
          <w:p w14:paraId="03323F23" w14:textId="77777777" w:rsidR="00FC3584" w:rsidRDefault="00FC3584" w:rsidP="00D72195">
            <w:pPr>
              <w:spacing w:after="0" w:line="240" w:lineRule="auto"/>
              <w:jc w:val="center"/>
              <w:rPr>
                <w:rFonts w:ascii="Georgia" w:eastAsia="Times New Roman" w:hAnsi="Georgia" w:cs="Arial"/>
                <w:color w:val="000000"/>
                <w:sz w:val="14"/>
                <w:szCs w:val="14"/>
              </w:rPr>
            </w:pPr>
          </w:p>
          <w:p w14:paraId="39ACCB73" w14:textId="77777777" w:rsidR="00FC3584" w:rsidRDefault="00FC3584"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8.13</w:t>
            </w:r>
          </w:p>
          <w:p w14:paraId="3505DB4A" w14:textId="77777777" w:rsidR="00FC3584" w:rsidRPr="00D72195" w:rsidRDefault="00FC3584" w:rsidP="00857EDC">
            <w:pPr>
              <w:spacing w:after="0" w:line="240" w:lineRule="auto"/>
              <w:rPr>
                <w:rFonts w:ascii="Georgia" w:eastAsia="Times New Roman" w:hAnsi="Georgia" w:cs="Arial"/>
                <w:color w:val="000000"/>
                <w:sz w:val="14"/>
                <w:szCs w:val="14"/>
              </w:rPr>
            </w:pP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A6E90" w14:textId="77777777" w:rsidR="00FC3584" w:rsidRDefault="00FC3584" w:rsidP="00FC3584">
            <w:pPr>
              <w:spacing w:after="0" w:line="240" w:lineRule="auto"/>
              <w:rPr>
                <w:rFonts w:ascii="Georgia" w:eastAsia="Times New Roman" w:hAnsi="Georgia" w:cs="Arial"/>
                <w:color w:val="000000"/>
                <w:sz w:val="14"/>
                <w:szCs w:val="14"/>
              </w:rPr>
            </w:pPr>
            <w:r>
              <w:rPr>
                <w:rFonts w:ascii="Georgia" w:eastAsia="Times New Roman" w:hAnsi="Georgia" w:cs="Arial"/>
                <w:color w:val="000000"/>
                <w:sz w:val="14"/>
                <w:szCs w:val="14"/>
              </w:rPr>
              <w:t xml:space="preserve">  </w:t>
            </w:r>
            <w:r w:rsidR="0004203E">
              <w:rPr>
                <w:rFonts w:ascii="Georgia" w:eastAsia="Times New Roman" w:hAnsi="Georgia" w:cs="Arial"/>
                <w:color w:val="000000"/>
                <w:sz w:val="14"/>
                <w:szCs w:val="14"/>
              </w:rPr>
              <w:t>M 53.0</w:t>
            </w:r>
          </w:p>
          <w:p w14:paraId="57306B7E" w14:textId="77777777" w:rsidR="0004203E" w:rsidRDefault="0004203E" w:rsidP="00FC3584">
            <w:pPr>
              <w:spacing w:after="0" w:line="240" w:lineRule="auto"/>
              <w:rPr>
                <w:rFonts w:ascii="Georgia" w:eastAsia="Times New Roman" w:hAnsi="Georgia" w:cs="Arial"/>
                <w:color w:val="000000"/>
                <w:sz w:val="14"/>
                <w:szCs w:val="14"/>
              </w:rPr>
            </w:pPr>
          </w:p>
          <w:p w14:paraId="7798B12A" w14:textId="77777777" w:rsidR="00FC3584" w:rsidRPr="00D72195" w:rsidRDefault="0004203E" w:rsidP="00857EDC">
            <w:pPr>
              <w:spacing w:after="0" w:line="240" w:lineRule="auto"/>
              <w:rPr>
                <w:rFonts w:ascii="Georgia" w:eastAsia="Times New Roman" w:hAnsi="Georgia" w:cs="Arial"/>
                <w:color w:val="000000"/>
                <w:sz w:val="14"/>
                <w:szCs w:val="14"/>
              </w:rPr>
            </w:pPr>
            <w:r>
              <w:rPr>
                <w:rFonts w:ascii="Georgia" w:eastAsia="Times New Roman" w:hAnsi="Georgia" w:cs="Arial"/>
                <w:color w:val="000000"/>
                <w:sz w:val="14"/>
                <w:szCs w:val="14"/>
              </w:rPr>
              <w:t>SD 8.52</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183C8" w14:textId="77777777" w:rsidR="00F87E7F" w:rsidRDefault="0004203E" w:rsidP="00857EDC">
            <w:pPr>
              <w:spacing w:after="0" w:line="240" w:lineRule="auto"/>
              <w:rPr>
                <w:rFonts w:ascii="Georgia" w:eastAsia="Times New Roman" w:hAnsi="Georgia" w:cs="Arial"/>
                <w:color w:val="000000"/>
                <w:sz w:val="14"/>
                <w:szCs w:val="14"/>
              </w:rPr>
            </w:pPr>
            <w:r>
              <w:rPr>
                <w:rFonts w:ascii="Georgia" w:eastAsia="Times New Roman" w:hAnsi="Georgia" w:cs="Arial"/>
                <w:color w:val="000000"/>
                <w:sz w:val="14"/>
                <w:szCs w:val="14"/>
              </w:rPr>
              <w:t>M 51.2</w:t>
            </w:r>
          </w:p>
          <w:p w14:paraId="7BB95C4E" w14:textId="77777777" w:rsidR="0004203E" w:rsidRDefault="0004203E" w:rsidP="0004203E">
            <w:pPr>
              <w:spacing w:after="0" w:line="240" w:lineRule="auto"/>
              <w:jc w:val="center"/>
              <w:rPr>
                <w:rFonts w:ascii="Georgia" w:eastAsia="Times New Roman" w:hAnsi="Georgia" w:cs="Arial"/>
                <w:color w:val="000000"/>
                <w:sz w:val="14"/>
                <w:szCs w:val="14"/>
              </w:rPr>
            </w:pPr>
          </w:p>
          <w:p w14:paraId="11171593" w14:textId="77777777" w:rsidR="0004203E" w:rsidRPr="00D72195" w:rsidRDefault="0004203E" w:rsidP="00857EDC">
            <w:pPr>
              <w:spacing w:after="0" w:line="240" w:lineRule="auto"/>
              <w:rPr>
                <w:rFonts w:ascii="Georgia" w:eastAsia="Times New Roman" w:hAnsi="Georgia" w:cs="Arial"/>
                <w:color w:val="000000"/>
                <w:sz w:val="14"/>
                <w:szCs w:val="14"/>
              </w:rPr>
            </w:pPr>
            <w:r>
              <w:rPr>
                <w:rFonts w:ascii="Georgia" w:eastAsia="Times New Roman" w:hAnsi="Georgia" w:cs="Arial"/>
                <w:color w:val="000000"/>
                <w:sz w:val="14"/>
                <w:szCs w:val="14"/>
              </w:rPr>
              <w:t>SD 7.95</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357FB"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50.7</w:t>
            </w:r>
          </w:p>
          <w:p w14:paraId="3E731F23" w14:textId="77777777" w:rsidR="00857EDC" w:rsidRDefault="00857EDC" w:rsidP="00D72195">
            <w:pPr>
              <w:spacing w:after="0" w:line="240" w:lineRule="auto"/>
              <w:jc w:val="center"/>
              <w:rPr>
                <w:rFonts w:ascii="Georgia" w:eastAsia="Times New Roman" w:hAnsi="Georgia" w:cs="Arial"/>
                <w:color w:val="000000"/>
                <w:sz w:val="14"/>
                <w:szCs w:val="14"/>
              </w:rPr>
            </w:pPr>
          </w:p>
          <w:p w14:paraId="617E4B38"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w:t>
            </w:r>
            <w:r w:rsidR="002C7E14">
              <w:rPr>
                <w:rFonts w:ascii="Georgia" w:eastAsia="Times New Roman" w:hAnsi="Georgia" w:cs="Arial"/>
                <w:color w:val="000000"/>
                <w:sz w:val="14"/>
                <w:szCs w:val="14"/>
              </w:rPr>
              <w:t xml:space="preserve"> </w:t>
            </w:r>
            <w:r>
              <w:rPr>
                <w:rFonts w:ascii="Georgia" w:eastAsia="Times New Roman" w:hAnsi="Georgia" w:cs="Arial"/>
                <w:color w:val="000000"/>
                <w:sz w:val="14"/>
                <w:szCs w:val="14"/>
              </w:rPr>
              <w:t>8.55</w:t>
            </w:r>
          </w:p>
        </w:tc>
        <w:tc>
          <w:tcPr>
            <w:tcW w:w="733" w:type="dxa"/>
            <w:tcBorders>
              <w:top w:val="single" w:sz="4" w:space="0" w:color="auto"/>
              <w:left w:val="single" w:sz="4" w:space="0" w:color="auto"/>
              <w:bottom w:val="single" w:sz="4" w:space="0" w:color="auto"/>
              <w:right w:val="single" w:sz="4" w:space="0" w:color="auto"/>
            </w:tcBorders>
            <w:shd w:val="clear" w:color="FFFFFF" w:fill="FFFFFF"/>
            <w:vAlign w:val="center"/>
          </w:tcPr>
          <w:p w14:paraId="45188473"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52.4</w:t>
            </w:r>
          </w:p>
          <w:p w14:paraId="589E1933" w14:textId="77777777" w:rsidR="00857EDC" w:rsidRDefault="00857EDC" w:rsidP="00D72195">
            <w:pPr>
              <w:spacing w:after="0" w:line="240" w:lineRule="auto"/>
              <w:jc w:val="center"/>
              <w:rPr>
                <w:rFonts w:ascii="Georgia" w:eastAsia="Times New Roman" w:hAnsi="Georgia" w:cs="Arial"/>
                <w:color w:val="000000"/>
                <w:sz w:val="14"/>
                <w:szCs w:val="14"/>
              </w:rPr>
            </w:pPr>
          </w:p>
          <w:p w14:paraId="4439A92C"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8.16</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731BC92F"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49.6</w:t>
            </w:r>
          </w:p>
          <w:p w14:paraId="0C0205DD" w14:textId="77777777" w:rsidR="00857EDC" w:rsidRDefault="00857EDC" w:rsidP="00D72195">
            <w:pPr>
              <w:spacing w:after="0" w:line="240" w:lineRule="auto"/>
              <w:jc w:val="center"/>
              <w:rPr>
                <w:rFonts w:ascii="Georgia" w:eastAsia="Times New Roman" w:hAnsi="Georgia" w:cs="Arial"/>
                <w:color w:val="000000"/>
                <w:sz w:val="14"/>
                <w:szCs w:val="14"/>
              </w:rPr>
            </w:pPr>
          </w:p>
          <w:p w14:paraId="44A7B771"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8.49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540D1"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-1.0</w:t>
            </w:r>
          </w:p>
          <w:p w14:paraId="230478CE" w14:textId="77777777" w:rsidR="0094281B" w:rsidRDefault="0094281B" w:rsidP="00D72195">
            <w:pPr>
              <w:spacing w:after="0" w:line="240" w:lineRule="auto"/>
              <w:jc w:val="center"/>
              <w:rPr>
                <w:rFonts w:ascii="Georgia" w:eastAsia="Times New Roman" w:hAnsi="Georgia" w:cs="Arial"/>
                <w:color w:val="000000"/>
                <w:sz w:val="14"/>
                <w:szCs w:val="14"/>
              </w:rPr>
            </w:pPr>
          </w:p>
          <w:p w14:paraId="7D9B3972"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0.42</w:t>
            </w:r>
          </w:p>
        </w:tc>
        <w:tc>
          <w:tcPr>
            <w:tcW w:w="810" w:type="dxa"/>
            <w:tcBorders>
              <w:top w:val="single" w:sz="4" w:space="0" w:color="auto"/>
              <w:left w:val="single" w:sz="4" w:space="0" w:color="auto"/>
              <w:bottom w:val="single" w:sz="4" w:space="0" w:color="auto"/>
              <w:right w:val="single" w:sz="4" w:space="0" w:color="auto"/>
            </w:tcBorders>
            <w:shd w:val="clear" w:color="FFFFFF" w:fill="FFFFFF"/>
            <w:vAlign w:val="center"/>
          </w:tcPr>
          <w:p w14:paraId="46F7B69C"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-0.6</w:t>
            </w:r>
          </w:p>
          <w:p w14:paraId="2825639A" w14:textId="77777777" w:rsidR="0094281B" w:rsidRDefault="0094281B" w:rsidP="00D72195">
            <w:pPr>
              <w:spacing w:after="0" w:line="240" w:lineRule="auto"/>
              <w:jc w:val="center"/>
              <w:rPr>
                <w:rFonts w:ascii="Georgia" w:eastAsia="Times New Roman" w:hAnsi="Georgia" w:cs="Arial"/>
                <w:color w:val="000000"/>
                <w:sz w:val="14"/>
                <w:szCs w:val="14"/>
              </w:rPr>
            </w:pPr>
          </w:p>
          <w:p w14:paraId="3D6AD81F" w14:textId="77777777" w:rsidR="0094281B" w:rsidRPr="00D72195" w:rsidRDefault="003746DC" w:rsidP="003746DC">
            <w:pPr>
              <w:spacing w:after="0" w:line="240" w:lineRule="auto"/>
              <w:ind w:right="-40"/>
              <w:jc w:val="center"/>
              <w:rPr>
                <w:rFonts w:ascii="Georgia" w:eastAsia="Times New Roman" w:hAnsi="Georgia" w:cs="Arial"/>
                <w:color w:val="000000"/>
                <w:sz w:val="14"/>
                <w:szCs w:val="14"/>
              </w:rPr>
            </w:pPr>
            <w:r>
              <w:rPr>
                <w:rFonts w:ascii="Georgia" w:eastAsia="Times New Roman" w:hAnsi="Georgia" w:cs="Arial"/>
                <w:color w:val="000000"/>
                <w:sz w:val="14"/>
                <w:szCs w:val="14"/>
              </w:rPr>
              <w:t>SD -</w:t>
            </w:r>
            <w:r w:rsidR="0094281B">
              <w:rPr>
                <w:rFonts w:ascii="Georgia" w:eastAsia="Times New Roman" w:hAnsi="Georgia" w:cs="Arial"/>
                <w:color w:val="000000"/>
                <w:sz w:val="14"/>
                <w:szCs w:val="14"/>
              </w:rPr>
              <w:t>0.36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6F1FA8C"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-1.6</w:t>
            </w:r>
          </w:p>
          <w:p w14:paraId="4C25AC2B" w14:textId="77777777" w:rsidR="0094281B" w:rsidRDefault="0094281B" w:rsidP="00D72195">
            <w:pPr>
              <w:spacing w:after="0" w:line="240" w:lineRule="auto"/>
              <w:jc w:val="center"/>
              <w:rPr>
                <w:rFonts w:ascii="Georgia" w:eastAsia="Times New Roman" w:hAnsi="Georgia" w:cs="Arial"/>
                <w:color w:val="000000"/>
                <w:sz w:val="14"/>
                <w:szCs w:val="14"/>
              </w:rPr>
            </w:pPr>
          </w:p>
          <w:p w14:paraId="5C4AC942"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0.54</w:t>
            </w:r>
          </w:p>
        </w:tc>
      </w:tr>
      <w:tr w:rsidR="00F87E7F" w:rsidRPr="00D72195" w14:paraId="6A50FFCF" w14:textId="77777777" w:rsidTr="00FB13BD">
        <w:trPr>
          <w:trHeight w:val="36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777133E5" w14:textId="77777777" w:rsidR="00F87E7F" w:rsidRPr="00696B37" w:rsidRDefault="00F87E7F" w:rsidP="003746DC">
            <w:pPr>
              <w:spacing w:before="40" w:after="40" w:line="240" w:lineRule="auto"/>
              <w:rPr>
                <w:rFonts w:ascii="Georgia" w:eastAsia="Times New Roman" w:hAnsi="Georgia" w:cs="Arial"/>
                <w:color w:val="000000"/>
                <w:sz w:val="16"/>
                <w:szCs w:val="16"/>
              </w:rPr>
            </w:pPr>
            <w:r w:rsidRPr="003B0728">
              <w:rPr>
                <w:rFonts w:ascii="Georgia" w:eastAsia="Times New Roman" w:hAnsi="Georgia" w:cs="Arial"/>
                <w:b/>
                <w:color w:val="000000"/>
                <w:sz w:val="16"/>
                <w:szCs w:val="16"/>
              </w:rPr>
              <w:t>Social Self-Concept</w:t>
            </w:r>
            <w:r>
              <w:rPr>
                <w:rFonts w:ascii="Georgia" w:eastAsia="Times New Roman" w:hAnsi="Georgia" w:cs="Arial"/>
                <w:color w:val="000000"/>
                <w:sz w:val="16"/>
                <w:szCs w:val="16"/>
              </w:rPr>
              <w:t xml:space="preserve"> is a measure of students’ beliefs about their abilities and confidence in social situations</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0D5C5"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49.8</w:t>
            </w:r>
          </w:p>
          <w:p w14:paraId="6875D0E3" w14:textId="77777777" w:rsidR="0004203E" w:rsidRDefault="0004203E" w:rsidP="00D72195">
            <w:pPr>
              <w:spacing w:after="0" w:line="240" w:lineRule="auto"/>
              <w:jc w:val="center"/>
              <w:rPr>
                <w:rFonts w:ascii="Georgia" w:eastAsia="Times New Roman" w:hAnsi="Georgia" w:cs="Arial"/>
                <w:color w:val="000000"/>
                <w:sz w:val="14"/>
                <w:szCs w:val="14"/>
              </w:rPr>
            </w:pPr>
          </w:p>
          <w:p w14:paraId="0ADB8B01"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8.46</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0667A"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52.2</w:t>
            </w:r>
          </w:p>
          <w:p w14:paraId="2A182A3E" w14:textId="77777777" w:rsidR="0004203E" w:rsidRDefault="0004203E" w:rsidP="00D72195">
            <w:pPr>
              <w:spacing w:after="0" w:line="240" w:lineRule="auto"/>
              <w:jc w:val="center"/>
              <w:rPr>
                <w:rFonts w:ascii="Georgia" w:eastAsia="Times New Roman" w:hAnsi="Georgia" w:cs="Arial"/>
                <w:color w:val="000000"/>
                <w:sz w:val="14"/>
                <w:szCs w:val="14"/>
              </w:rPr>
            </w:pPr>
          </w:p>
          <w:p w14:paraId="7C1950C8"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8.44</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CF4B3"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48.9</w:t>
            </w:r>
          </w:p>
          <w:p w14:paraId="27847489" w14:textId="77777777" w:rsidR="0004203E" w:rsidRDefault="0004203E" w:rsidP="00D72195">
            <w:pPr>
              <w:spacing w:after="0" w:line="240" w:lineRule="auto"/>
              <w:jc w:val="center"/>
              <w:rPr>
                <w:rFonts w:ascii="Georgia" w:eastAsia="Times New Roman" w:hAnsi="Georgia" w:cs="Arial"/>
                <w:color w:val="000000"/>
                <w:sz w:val="14"/>
                <w:szCs w:val="14"/>
              </w:rPr>
            </w:pPr>
          </w:p>
          <w:p w14:paraId="1F7768D7"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8.31</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DB501"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49.9</w:t>
            </w:r>
          </w:p>
          <w:p w14:paraId="1A15CA59" w14:textId="77777777" w:rsidR="00857EDC" w:rsidRDefault="00857EDC" w:rsidP="00D72195">
            <w:pPr>
              <w:spacing w:after="0" w:line="240" w:lineRule="auto"/>
              <w:jc w:val="center"/>
              <w:rPr>
                <w:rFonts w:ascii="Georgia" w:eastAsia="Times New Roman" w:hAnsi="Georgia" w:cs="Arial"/>
                <w:color w:val="000000"/>
                <w:sz w:val="14"/>
                <w:szCs w:val="14"/>
              </w:rPr>
            </w:pPr>
          </w:p>
          <w:p w14:paraId="510069C9"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8.11</w:t>
            </w:r>
          </w:p>
        </w:tc>
        <w:tc>
          <w:tcPr>
            <w:tcW w:w="733" w:type="dxa"/>
            <w:tcBorders>
              <w:top w:val="single" w:sz="4" w:space="0" w:color="auto"/>
              <w:left w:val="single" w:sz="4" w:space="0" w:color="auto"/>
              <w:bottom w:val="single" w:sz="4" w:space="0" w:color="auto"/>
              <w:right w:val="single" w:sz="4" w:space="0" w:color="auto"/>
            </w:tcBorders>
            <w:shd w:val="clear" w:color="FFFFFF" w:fill="FFFFFF"/>
            <w:vAlign w:val="center"/>
          </w:tcPr>
          <w:p w14:paraId="17E7195E"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51.6</w:t>
            </w:r>
          </w:p>
          <w:p w14:paraId="17C4DA5B" w14:textId="77777777" w:rsidR="00857EDC" w:rsidRDefault="00857EDC" w:rsidP="00D72195">
            <w:pPr>
              <w:spacing w:after="0" w:line="240" w:lineRule="auto"/>
              <w:jc w:val="center"/>
              <w:rPr>
                <w:rFonts w:ascii="Georgia" w:eastAsia="Times New Roman" w:hAnsi="Georgia" w:cs="Arial"/>
                <w:color w:val="000000"/>
                <w:sz w:val="14"/>
                <w:szCs w:val="14"/>
              </w:rPr>
            </w:pPr>
          </w:p>
          <w:p w14:paraId="75F9992A"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8.14</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375E4BC"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48.9</w:t>
            </w:r>
          </w:p>
          <w:p w14:paraId="5CD4B92B" w14:textId="77777777" w:rsidR="00857EDC" w:rsidRDefault="00857EDC" w:rsidP="00D72195">
            <w:pPr>
              <w:spacing w:after="0" w:line="240" w:lineRule="auto"/>
              <w:jc w:val="center"/>
              <w:rPr>
                <w:rFonts w:ascii="Georgia" w:eastAsia="Times New Roman" w:hAnsi="Georgia" w:cs="Arial"/>
                <w:color w:val="000000"/>
                <w:sz w:val="14"/>
                <w:szCs w:val="14"/>
              </w:rPr>
            </w:pPr>
          </w:p>
          <w:p w14:paraId="67D07B4A"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7.99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6A976"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0.1</w:t>
            </w:r>
          </w:p>
          <w:p w14:paraId="346FFD11" w14:textId="77777777" w:rsidR="0094281B" w:rsidRDefault="0094281B" w:rsidP="003746DC">
            <w:pPr>
              <w:spacing w:after="0" w:line="240" w:lineRule="auto"/>
              <w:ind w:right="-120"/>
              <w:jc w:val="center"/>
              <w:rPr>
                <w:rFonts w:ascii="Georgia" w:eastAsia="Times New Roman" w:hAnsi="Georgia" w:cs="Arial"/>
                <w:color w:val="000000"/>
                <w:sz w:val="14"/>
                <w:szCs w:val="14"/>
              </w:rPr>
            </w:pPr>
          </w:p>
          <w:p w14:paraId="474C4FEA" w14:textId="77777777" w:rsidR="0094281B" w:rsidRPr="00D72195" w:rsidRDefault="003746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w:t>
            </w:r>
            <w:r w:rsidR="0094281B">
              <w:rPr>
                <w:rFonts w:ascii="Georgia" w:eastAsia="Times New Roman" w:hAnsi="Georgia" w:cs="Arial"/>
                <w:color w:val="000000"/>
                <w:sz w:val="14"/>
                <w:szCs w:val="14"/>
              </w:rPr>
              <w:t>0.35</w:t>
            </w:r>
          </w:p>
        </w:tc>
        <w:tc>
          <w:tcPr>
            <w:tcW w:w="810" w:type="dxa"/>
            <w:tcBorders>
              <w:top w:val="single" w:sz="4" w:space="0" w:color="auto"/>
              <w:left w:val="single" w:sz="4" w:space="0" w:color="auto"/>
              <w:bottom w:val="single" w:sz="4" w:space="0" w:color="auto"/>
              <w:right w:val="single" w:sz="4" w:space="0" w:color="auto"/>
            </w:tcBorders>
            <w:shd w:val="clear" w:color="FFFFFF" w:fill="FFFFFF"/>
            <w:vAlign w:val="center"/>
          </w:tcPr>
          <w:p w14:paraId="55A29C92" w14:textId="77777777" w:rsidR="0094281B"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-0.6</w:t>
            </w:r>
          </w:p>
          <w:p w14:paraId="5A5D81B3" w14:textId="77777777" w:rsidR="0094281B" w:rsidRDefault="0094281B" w:rsidP="00D72195">
            <w:pPr>
              <w:spacing w:after="0" w:line="240" w:lineRule="auto"/>
              <w:jc w:val="center"/>
              <w:rPr>
                <w:rFonts w:ascii="Georgia" w:eastAsia="Times New Roman" w:hAnsi="Georgia" w:cs="Arial"/>
                <w:color w:val="000000"/>
                <w:sz w:val="14"/>
                <w:szCs w:val="14"/>
              </w:rPr>
            </w:pPr>
          </w:p>
          <w:p w14:paraId="5045A91C" w14:textId="77777777" w:rsidR="00F87E7F"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 xml:space="preserve">SD -0.3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B758565"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0.0</w:t>
            </w:r>
          </w:p>
          <w:p w14:paraId="068B2E97" w14:textId="77777777" w:rsidR="0094281B" w:rsidRDefault="0094281B" w:rsidP="00D72195">
            <w:pPr>
              <w:spacing w:after="0" w:line="240" w:lineRule="auto"/>
              <w:jc w:val="center"/>
              <w:rPr>
                <w:rFonts w:ascii="Georgia" w:eastAsia="Times New Roman" w:hAnsi="Georgia" w:cs="Arial"/>
                <w:color w:val="000000"/>
                <w:sz w:val="14"/>
                <w:szCs w:val="14"/>
              </w:rPr>
            </w:pPr>
          </w:p>
          <w:p w14:paraId="2487017E"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-0.32</w:t>
            </w:r>
          </w:p>
        </w:tc>
      </w:tr>
      <w:tr w:rsidR="00F87E7F" w:rsidRPr="00D72195" w14:paraId="1E939388" w14:textId="77777777" w:rsidTr="00FB13BD">
        <w:trPr>
          <w:trHeight w:val="54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40729B84" w14:textId="77777777" w:rsidR="00F87E7F" w:rsidRPr="00696B37" w:rsidRDefault="00F87E7F" w:rsidP="003746DC">
            <w:pPr>
              <w:spacing w:before="40" w:after="40" w:line="240" w:lineRule="auto"/>
              <w:rPr>
                <w:rFonts w:ascii="Georgia" w:eastAsia="Times New Roman" w:hAnsi="Georgia" w:cs="Arial"/>
                <w:color w:val="000000"/>
                <w:sz w:val="16"/>
                <w:szCs w:val="16"/>
              </w:rPr>
            </w:pPr>
            <w:r w:rsidRPr="003B0728">
              <w:rPr>
                <w:rFonts w:ascii="Georgia" w:eastAsia="Times New Roman" w:hAnsi="Georgia" w:cs="Arial"/>
                <w:b/>
                <w:color w:val="000000"/>
                <w:sz w:val="16"/>
                <w:szCs w:val="16"/>
              </w:rPr>
              <w:t>Pluralistic Orientation</w:t>
            </w:r>
            <w:r>
              <w:rPr>
                <w:rFonts w:ascii="Georgia" w:eastAsia="Times New Roman" w:hAnsi="Georgia" w:cs="Arial"/>
                <w:color w:val="000000"/>
                <w:sz w:val="16"/>
                <w:szCs w:val="16"/>
              </w:rPr>
              <w:t xml:space="preserve"> measures skills and dispositions appropriate for living and working in a diverse society</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4DF56"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48.9</w:t>
            </w:r>
          </w:p>
          <w:p w14:paraId="26B8AB8D" w14:textId="77777777" w:rsidR="0004203E" w:rsidRDefault="0004203E" w:rsidP="00D72195">
            <w:pPr>
              <w:spacing w:after="0" w:line="240" w:lineRule="auto"/>
              <w:jc w:val="center"/>
              <w:rPr>
                <w:rFonts w:ascii="Georgia" w:eastAsia="Times New Roman" w:hAnsi="Georgia" w:cs="Arial"/>
                <w:color w:val="000000"/>
                <w:sz w:val="14"/>
                <w:szCs w:val="14"/>
              </w:rPr>
            </w:pPr>
          </w:p>
          <w:p w14:paraId="159A1ABD"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w:t>
            </w:r>
            <w:r w:rsidR="00857EDC">
              <w:rPr>
                <w:rFonts w:ascii="Georgia" w:eastAsia="Times New Roman" w:hAnsi="Georgia" w:cs="Arial"/>
                <w:color w:val="000000"/>
                <w:sz w:val="14"/>
                <w:szCs w:val="14"/>
              </w:rPr>
              <w:t xml:space="preserve"> </w:t>
            </w:r>
            <w:r>
              <w:rPr>
                <w:rFonts w:ascii="Georgia" w:eastAsia="Times New Roman" w:hAnsi="Georgia" w:cs="Arial"/>
                <w:color w:val="000000"/>
                <w:sz w:val="14"/>
                <w:szCs w:val="14"/>
              </w:rPr>
              <w:t>8.62</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08852"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49.5</w:t>
            </w:r>
          </w:p>
          <w:p w14:paraId="337A8C74" w14:textId="77777777" w:rsidR="0004203E" w:rsidRDefault="0004203E" w:rsidP="00D72195">
            <w:pPr>
              <w:spacing w:after="0" w:line="240" w:lineRule="auto"/>
              <w:jc w:val="center"/>
              <w:rPr>
                <w:rFonts w:ascii="Georgia" w:eastAsia="Times New Roman" w:hAnsi="Georgia" w:cs="Arial"/>
                <w:color w:val="000000"/>
                <w:sz w:val="14"/>
                <w:szCs w:val="14"/>
              </w:rPr>
            </w:pPr>
          </w:p>
          <w:p w14:paraId="7F6B0FBC"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8.54</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79815"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48.7</w:t>
            </w:r>
          </w:p>
          <w:p w14:paraId="5AA22FF9" w14:textId="77777777" w:rsidR="0004203E" w:rsidRDefault="0004203E" w:rsidP="00D72195">
            <w:pPr>
              <w:spacing w:after="0" w:line="240" w:lineRule="auto"/>
              <w:jc w:val="center"/>
              <w:rPr>
                <w:rFonts w:ascii="Georgia" w:eastAsia="Times New Roman" w:hAnsi="Georgia" w:cs="Arial"/>
                <w:color w:val="000000"/>
                <w:sz w:val="14"/>
                <w:szCs w:val="14"/>
              </w:rPr>
            </w:pPr>
          </w:p>
          <w:p w14:paraId="1B175533"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8.66</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C5506"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48.7</w:t>
            </w:r>
          </w:p>
          <w:p w14:paraId="64C6BCAA" w14:textId="77777777" w:rsidR="00857EDC" w:rsidRDefault="00857EDC" w:rsidP="00D72195">
            <w:pPr>
              <w:spacing w:after="0" w:line="240" w:lineRule="auto"/>
              <w:jc w:val="center"/>
              <w:rPr>
                <w:rFonts w:ascii="Georgia" w:eastAsia="Times New Roman" w:hAnsi="Georgia" w:cs="Arial"/>
                <w:color w:val="000000"/>
                <w:sz w:val="14"/>
                <w:szCs w:val="14"/>
              </w:rPr>
            </w:pPr>
          </w:p>
          <w:p w14:paraId="3740BEC5"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7.53</w:t>
            </w:r>
          </w:p>
        </w:tc>
        <w:tc>
          <w:tcPr>
            <w:tcW w:w="733" w:type="dxa"/>
            <w:tcBorders>
              <w:top w:val="single" w:sz="4" w:space="0" w:color="auto"/>
              <w:left w:val="single" w:sz="4" w:space="0" w:color="auto"/>
              <w:bottom w:val="single" w:sz="4" w:space="0" w:color="auto"/>
              <w:right w:val="single" w:sz="4" w:space="0" w:color="auto"/>
            </w:tcBorders>
            <w:shd w:val="clear" w:color="FFFFFF" w:fill="FFFFFF"/>
            <w:vAlign w:val="center"/>
          </w:tcPr>
          <w:p w14:paraId="49E34C74"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48.8</w:t>
            </w:r>
          </w:p>
          <w:p w14:paraId="2FF8E385" w14:textId="77777777" w:rsidR="00857EDC" w:rsidRDefault="00857EDC" w:rsidP="00D72195">
            <w:pPr>
              <w:spacing w:after="0" w:line="240" w:lineRule="auto"/>
              <w:jc w:val="center"/>
              <w:rPr>
                <w:rFonts w:ascii="Georgia" w:eastAsia="Times New Roman" w:hAnsi="Georgia" w:cs="Arial"/>
                <w:color w:val="000000"/>
                <w:sz w:val="14"/>
                <w:szCs w:val="14"/>
              </w:rPr>
            </w:pPr>
          </w:p>
          <w:p w14:paraId="7A3D35F0"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7.39</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94B231D"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48.6</w:t>
            </w:r>
          </w:p>
          <w:p w14:paraId="728ECACD" w14:textId="77777777" w:rsidR="00857EDC" w:rsidRDefault="00857EDC" w:rsidP="00D72195">
            <w:pPr>
              <w:spacing w:after="0" w:line="240" w:lineRule="auto"/>
              <w:jc w:val="center"/>
              <w:rPr>
                <w:rFonts w:ascii="Georgia" w:eastAsia="Times New Roman" w:hAnsi="Georgia" w:cs="Arial"/>
                <w:color w:val="000000"/>
                <w:sz w:val="14"/>
                <w:szCs w:val="14"/>
              </w:rPr>
            </w:pPr>
          </w:p>
          <w:p w14:paraId="6B070E4F"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7.63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CE603"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-0.2</w:t>
            </w:r>
          </w:p>
          <w:p w14:paraId="51D0B790" w14:textId="77777777" w:rsidR="0094281B" w:rsidRDefault="0094281B" w:rsidP="00D72195">
            <w:pPr>
              <w:spacing w:after="0" w:line="240" w:lineRule="auto"/>
              <w:jc w:val="center"/>
              <w:rPr>
                <w:rFonts w:ascii="Georgia" w:eastAsia="Times New Roman" w:hAnsi="Georgia" w:cs="Arial"/>
                <w:color w:val="000000"/>
                <w:sz w:val="14"/>
                <w:szCs w:val="14"/>
              </w:rPr>
            </w:pPr>
          </w:p>
          <w:p w14:paraId="4F1EEB2D"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-1.09</w:t>
            </w:r>
          </w:p>
        </w:tc>
        <w:tc>
          <w:tcPr>
            <w:tcW w:w="810" w:type="dxa"/>
            <w:tcBorders>
              <w:top w:val="single" w:sz="4" w:space="0" w:color="auto"/>
              <w:left w:val="single" w:sz="4" w:space="0" w:color="auto"/>
              <w:bottom w:val="single" w:sz="4" w:space="0" w:color="auto"/>
              <w:right w:val="single" w:sz="4" w:space="0" w:color="auto"/>
            </w:tcBorders>
            <w:shd w:val="clear" w:color="FFFFFF" w:fill="FFFFFF"/>
            <w:vAlign w:val="center"/>
          </w:tcPr>
          <w:p w14:paraId="7030EB58"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-0.7</w:t>
            </w:r>
          </w:p>
          <w:p w14:paraId="1FC1928C" w14:textId="77777777" w:rsidR="0094281B" w:rsidRDefault="0094281B" w:rsidP="00D72195">
            <w:pPr>
              <w:spacing w:after="0" w:line="240" w:lineRule="auto"/>
              <w:jc w:val="center"/>
              <w:rPr>
                <w:rFonts w:ascii="Georgia" w:eastAsia="Times New Roman" w:hAnsi="Georgia" w:cs="Arial"/>
                <w:color w:val="000000"/>
                <w:sz w:val="14"/>
                <w:szCs w:val="14"/>
              </w:rPr>
            </w:pPr>
          </w:p>
          <w:p w14:paraId="601FB6D6"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-1.15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BB60F80"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-0.1</w:t>
            </w:r>
          </w:p>
          <w:p w14:paraId="527D8095" w14:textId="77777777" w:rsidR="0094281B" w:rsidRDefault="0094281B" w:rsidP="00D72195">
            <w:pPr>
              <w:spacing w:after="0" w:line="240" w:lineRule="auto"/>
              <w:jc w:val="center"/>
              <w:rPr>
                <w:rFonts w:ascii="Georgia" w:eastAsia="Times New Roman" w:hAnsi="Georgia" w:cs="Arial"/>
                <w:color w:val="000000"/>
                <w:sz w:val="14"/>
                <w:szCs w:val="14"/>
              </w:rPr>
            </w:pPr>
          </w:p>
          <w:p w14:paraId="33BAC13A"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-1.03</w:t>
            </w:r>
          </w:p>
        </w:tc>
      </w:tr>
      <w:tr w:rsidR="00F87E7F" w:rsidRPr="00D72195" w14:paraId="0BD7CA1E" w14:textId="77777777" w:rsidTr="00FB13BD">
        <w:trPr>
          <w:trHeight w:val="36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1E8F8A7F" w14:textId="77777777" w:rsidR="00F87E7F" w:rsidRPr="003B0728" w:rsidRDefault="00F87E7F" w:rsidP="003746DC">
            <w:pPr>
              <w:spacing w:before="40" w:after="40" w:line="240" w:lineRule="auto"/>
              <w:rPr>
                <w:rFonts w:ascii="Georgia" w:eastAsia="Times New Roman" w:hAnsi="Georgia" w:cs="Arial"/>
                <w:color w:val="000000"/>
                <w:sz w:val="16"/>
                <w:szCs w:val="16"/>
              </w:rPr>
            </w:pPr>
            <w:r>
              <w:rPr>
                <w:rFonts w:ascii="Georgia" w:eastAsia="Times New Roman" w:hAnsi="Georgia" w:cs="Arial"/>
                <w:b/>
                <w:color w:val="000000"/>
                <w:sz w:val="16"/>
                <w:szCs w:val="16"/>
              </w:rPr>
              <w:t xml:space="preserve">Social Agency </w:t>
            </w:r>
            <w:r>
              <w:rPr>
                <w:rFonts w:ascii="Georgia" w:eastAsia="Times New Roman" w:hAnsi="Georgia" w:cs="Arial"/>
                <w:color w:val="000000"/>
                <w:sz w:val="16"/>
                <w:szCs w:val="16"/>
              </w:rPr>
              <w:t>measures the extent to which students value political and social involvement as a personal goal</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0E58F"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50.2</w:t>
            </w:r>
          </w:p>
          <w:p w14:paraId="1A335400" w14:textId="77777777" w:rsidR="0004203E" w:rsidRDefault="0004203E" w:rsidP="00D72195">
            <w:pPr>
              <w:spacing w:after="0" w:line="240" w:lineRule="auto"/>
              <w:jc w:val="center"/>
              <w:rPr>
                <w:rFonts w:ascii="Georgia" w:eastAsia="Times New Roman" w:hAnsi="Georgia" w:cs="Arial"/>
                <w:color w:val="000000"/>
                <w:sz w:val="14"/>
                <w:szCs w:val="14"/>
              </w:rPr>
            </w:pPr>
          </w:p>
          <w:p w14:paraId="3E2A4E8E"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8.91</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46D28"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48.5</w:t>
            </w:r>
          </w:p>
          <w:p w14:paraId="42AC93FD" w14:textId="77777777" w:rsidR="0004203E" w:rsidRDefault="0004203E" w:rsidP="00D72195">
            <w:pPr>
              <w:spacing w:after="0" w:line="240" w:lineRule="auto"/>
              <w:jc w:val="center"/>
              <w:rPr>
                <w:rFonts w:ascii="Georgia" w:eastAsia="Times New Roman" w:hAnsi="Georgia" w:cs="Arial"/>
                <w:color w:val="000000"/>
                <w:sz w:val="14"/>
                <w:szCs w:val="14"/>
              </w:rPr>
            </w:pPr>
          </w:p>
          <w:p w14:paraId="71B61F82"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8.25</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3ACD1"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50.8</w:t>
            </w:r>
          </w:p>
          <w:p w14:paraId="2369D207" w14:textId="77777777" w:rsidR="0004203E" w:rsidRDefault="0004203E" w:rsidP="00D72195">
            <w:pPr>
              <w:spacing w:after="0" w:line="240" w:lineRule="auto"/>
              <w:jc w:val="center"/>
              <w:rPr>
                <w:rFonts w:ascii="Georgia" w:eastAsia="Times New Roman" w:hAnsi="Georgia" w:cs="Arial"/>
                <w:color w:val="000000"/>
                <w:sz w:val="14"/>
                <w:szCs w:val="14"/>
              </w:rPr>
            </w:pPr>
          </w:p>
          <w:p w14:paraId="2DAB1303"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9.07</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523F9"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51.6</w:t>
            </w:r>
          </w:p>
          <w:p w14:paraId="3B41BEAE" w14:textId="77777777" w:rsidR="00934C91" w:rsidRDefault="00934C91" w:rsidP="00D72195">
            <w:pPr>
              <w:spacing w:after="0" w:line="240" w:lineRule="auto"/>
              <w:jc w:val="center"/>
              <w:rPr>
                <w:rFonts w:ascii="Georgia" w:eastAsia="Times New Roman" w:hAnsi="Georgia" w:cs="Arial"/>
                <w:color w:val="000000"/>
                <w:sz w:val="14"/>
                <w:szCs w:val="14"/>
              </w:rPr>
            </w:pPr>
          </w:p>
          <w:p w14:paraId="643CEE07"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8.15</w:t>
            </w:r>
          </w:p>
        </w:tc>
        <w:tc>
          <w:tcPr>
            <w:tcW w:w="733" w:type="dxa"/>
            <w:tcBorders>
              <w:top w:val="single" w:sz="4" w:space="0" w:color="auto"/>
              <w:left w:val="single" w:sz="4" w:space="0" w:color="auto"/>
              <w:bottom w:val="single" w:sz="4" w:space="0" w:color="auto"/>
              <w:right w:val="single" w:sz="4" w:space="0" w:color="auto"/>
            </w:tcBorders>
            <w:shd w:val="clear" w:color="FFFFFF" w:fill="FFFFFF"/>
            <w:vAlign w:val="center"/>
          </w:tcPr>
          <w:p w14:paraId="10847410"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49.5</w:t>
            </w:r>
          </w:p>
          <w:p w14:paraId="44654468" w14:textId="77777777" w:rsidR="00934C91" w:rsidRDefault="00934C91" w:rsidP="00D72195">
            <w:pPr>
              <w:spacing w:after="0" w:line="240" w:lineRule="auto"/>
              <w:jc w:val="center"/>
              <w:rPr>
                <w:rFonts w:ascii="Georgia" w:eastAsia="Times New Roman" w:hAnsi="Georgia" w:cs="Arial"/>
                <w:color w:val="000000"/>
                <w:sz w:val="14"/>
                <w:szCs w:val="14"/>
              </w:rPr>
            </w:pPr>
          </w:p>
          <w:p w14:paraId="7BFE2544"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8.18</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FE89996"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52.6</w:t>
            </w:r>
          </w:p>
          <w:p w14:paraId="7959014E" w14:textId="77777777" w:rsidR="00934C91" w:rsidRDefault="00934C91" w:rsidP="00D72195">
            <w:pPr>
              <w:spacing w:after="0" w:line="240" w:lineRule="auto"/>
              <w:jc w:val="center"/>
              <w:rPr>
                <w:rFonts w:ascii="Georgia" w:eastAsia="Times New Roman" w:hAnsi="Georgia" w:cs="Arial"/>
                <w:color w:val="000000"/>
                <w:sz w:val="14"/>
                <w:szCs w:val="14"/>
              </w:rPr>
            </w:pPr>
          </w:p>
          <w:p w14:paraId="66940A2A"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7.86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6DEC6"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1.4</w:t>
            </w:r>
          </w:p>
          <w:p w14:paraId="17AD32E4" w14:textId="77777777" w:rsidR="0094281B" w:rsidRDefault="0094281B" w:rsidP="00D72195">
            <w:pPr>
              <w:spacing w:after="0" w:line="240" w:lineRule="auto"/>
              <w:jc w:val="center"/>
              <w:rPr>
                <w:rFonts w:ascii="Georgia" w:eastAsia="Times New Roman" w:hAnsi="Georgia" w:cs="Arial"/>
                <w:color w:val="000000"/>
                <w:sz w:val="14"/>
                <w:szCs w:val="14"/>
              </w:rPr>
            </w:pPr>
          </w:p>
          <w:p w14:paraId="6A8609F3"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-0.76</w:t>
            </w:r>
          </w:p>
        </w:tc>
        <w:tc>
          <w:tcPr>
            <w:tcW w:w="810" w:type="dxa"/>
            <w:tcBorders>
              <w:top w:val="single" w:sz="4" w:space="0" w:color="auto"/>
              <w:left w:val="single" w:sz="4" w:space="0" w:color="auto"/>
              <w:bottom w:val="single" w:sz="4" w:space="0" w:color="auto"/>
              <w:right w:val="single" w:sz="4" w:space="0" w:color="auto"/>
            </w:tcBorders>
            <w:shd w:val="clear" w:color="FFFFFF" w:fill="FFFFFF"/>
            <w:vAlign w:val="center"/>
          </w:tcPr>
          <w:p w14:paraId="3338A72A"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1.0</w:t>
            </w:r>
          </w:p>
          <w:p w14:paraId="1F71C1B7" w14:textId="77777777" w:rsidR="0094281B" w:rsidRDefault="0094281B" w:rsidP="00D72195">
            <w:pPr>
              <w:spacing w:after="0" w:line="240" w:lineRule="auto"/>
              <w:jc w:val="center"/>
              <w:rPr>
                <w:rFonts w:ascii="Georgia" w:eastAsia="Times New Roman" w:hAnsi="Georgia" w:cs="Arial"/>
                <w:color w:val="000000"/>
                <w:sz w:val="14"/>
                <w:szCs w:val="14"/>
              </w:rPr>
            </w:pPr>
          </w:p>
          <w:p w14:paraId="6A213995"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-0.07</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7AAFA80"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1.8</w:t>
            </w:r>
          </w:p>
          <w:p w14:paraId="1558AD29" w14:textId="77777777" w:rsidR="0094281B" w:rsidRDefault="0094281B" w:rsidP="00D72195">
            <w:pPr>
              <w:spacing w:after="0" w:line="240" w:lineRule="auto"/>
              <w:jc w:val="center"/>
              <w:rPr>
                <w:rFonts w:ascii="Georgia" w:eastAsia="Times New Roman" w:hAnsi="Georgia" w:cs="Arial"/>
                <w:color w:val="000000"/>
                <w:sz w:val="14"/>
                <w:szCs w:val="14"/>
              </w:rPr>
            </w:pPr>
          </w:p>
          <w:p w14:paraId="05F7BB44"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-1.21</w:t>
            </w:r>
          </w:p>
        </w:tc>
      </w:tr>
      <w:tr w:rsidR="00F87E7F" w:rsidRPr="00D72195" w14:paraId="4ED8F8C3" w14:textId="77777777" w:rsidTr="00FB13BD">
        <w:trPr>
          <w:trHeight w:val="72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70718D07" w14:textId="77777777" w:rsidR="00F87E7F" w:rsidRPr="003B0728" w:rsidRDefault="00F87E7F" w:rsidP="003746DC">
            <w:pPr>
              <w:spacing w:before="40" w:after="40" w:line="240" w:lineRule="auto"/>
              <w:rPr>
                <w:rFonts w:ascii="Georgia" w:eastAsia="Times New Roman" w:hAnsi="Georgia" w:cs="Arial"/>
                <w:color w:val="000000"/>
                <w:sz w:val="16"/>
                <w:szCs w:val="16"/>
              </w:rPr>
            </w:pPr>
            <w:r>
              <w:rPr>
                <w:rFonts w:ascii="Georgia" w:eastAsia="Times New Roman" w:hAnsi="Georgia" w:cs="Arial"/>
                <w:b/>
                <w:color w:val="000000"/>
                <w:sz w:val="16"/>
                <w:szCs w:val="16"/>
              </w:rPr>
              <w:t>Civic Engagement</w:t>
            </w:r>
            <w:r>
              <w:rPr>
                <w:rFonts w:ascii="Georgia" w:eastAsia="Times New Roman" w:hAnsi="Georgia" w:cs="Arial"/>
                <w:color w:val="000000"/>
                <w:sz w:val="16"/>
                <w:szCs w:val="16"/>
              </w:rPr>
              <w:t xml:space="preserve"> measures the extent to which students are motivated and involved in civic, electoral, and political activities</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C4538"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49.8</w:t>
            </w:r>
          </w:p>
          <w:p w14:paraId="563862F6" w14:textId="77777777" w:rsidR="0004203E" w:rsidRDefault="0004203E" w:rsidP="00D72195">
            <w:pPr>
              <w:spacing w:after="0" w:line="240" w:lineRule="auto"/>
              <w:jc w:val="center"/>
              <w:rPr>
                <w:rFonts w:ascii="Georgia" w:eastAsia="Times New Roman" w:hAnsi="Georgia" w:cs="Arial"/>
                <w:color w:val="000000"/>
                <w:sz w:val="14"/>
                <w:szCs w:val="14"/>
              </w:rPr>
            </w:pPr>
          </w:p>
          <w:p w14:paraId="4C396D9B"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6.89</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E9EE9"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48.5</w:t>
            </w:r>
          </w:p>
          <w:p w14:paraId="6193350C" w14:textId="77777777" w:rsidR="0004203E" w:rsidRDefault="0004203E" w:rsidP="00D72195">
            <w:pPr>
              <w:spacing w:after="0" w:line="240" w:lineRule="auto"/>
              <w:jc w:val="center"/>
              <w:rPr>
                <w:rFonts w:ascii="Georgia" w:eastAsia="Times New Roman" w:hAnsi="Georgia" w:cs="Arial"/>
                <w:color w:val="000000"/>
                <w:sz w:val="14"/>
                <w:szCs w:val="14"/>
              </w:rPr>
            </w:pPr>
          </w:p>
          <w:p w14:paraId="6766F67B"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5.69</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AC6D0"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50.4</w:t>
            </w:r>
          </w:p>
          <w:p w14:paraId="5C7A1C9C" w14:textId="77777777" w:rsidR="0004203E" w:rsidRDefault="0004203E" w:rsidP="00D72195">
            <w:pPr>
              <w:spacing w:after="0" w:line="240" w:lineRule="auto"/>
              <w:jc w:val="center"/>
              <w:rPr>
                <w:rFonts w:ascii="Georgia" w:eastAsia="Times New Roman" w:hAnsi="Georgia" w:cs="Arial"/>
                <w:color w:val="000000"/>
                <w:sz w:val="14"/>
                <w:szCs w:val="14"/>
              </w:rPr>
            </w:pPr>
          </w:p>
          <w:p w14:paraId="53A88109"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7.24</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B137C"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53.8</w:t>
            </w:r>
          </w:p>
          <w:p w14:paraId="60D72E06" w14:textId="77777777" w:rsidR="00934C91" w:rsidRDefault="00934C91" w:rsidP="00D72195">
            <w:pPr>
              <w:spacing w:after="0" w:line="240" w:lineRule="auto"/>
              <w:jc w:val="center"/>
              <w:rPr>
                <w:rFonts w:ascii="Georgia" w:eastAsia="Times New Roman" w:hAnsi="Georgia" w:cs="Arial"/>
                <w:color w:val="000000"/>
                <w:sz w:val="14"/>
                <w:szCs w:val="14"/>
              </w:rPr>
            </w:pPr>
          </w:p>
          <w:p w14:paraId="3A0D7BF1"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8.65</w:t>
            </w:r>
          </w:p>
        </w:tc>
        <w:tc>
          <w:tcPr>
            <w:tcW w:w="733" w:type="dxa"/>
            <w:tcBorders>
              <w:top w:val="single" w:sz="4" w:space="0" w:color="auto"/>
              <w:left w:val="single" w:sz="4" w:space="0" w:color="auto"/>
              <w:bottom w:val="single" w:sz="4" w:space="0" w:color="auto"/>
              <w:right w:val="single" w:sz="4" w:space="0" w:color="auto"/>
            </w:tcBorders>
            <w:shd w:val="clear" w:color="FFFFFF" w:fill="FFFFFF"/>
            <w:vAlign w:val="center"/>
          </w:tcPr>
          <w:p w14:paraId="32589C47"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51.8</w:t>
            </w:r>
          </w:p>
          <w:p w14:paraId="0C700D76" w14:textId="77777777" w:rsidR="00934C91" w:rsidRDefault="00934C91" w:rsidP="00D72195">
            <w:pPr>
              <w:spacing w:after="0" w:line="240" w:lineRule="auto"/>
              <w:jc w:val="center"/>
              <w:rPr>
                <w:rFonts w:ascii="Georgia" w:eastAsia="Times New Roman" w:hAnsi="Georgia" w:cs="Arial"/>
                <w:color w:val="000000"/>
                <w:sz w:val="14"/>
                <w:szCs w:val="14"/>
              </w:rPr>
            </w:pPr>
          </w:p>
          <w:p w14:paraId="41C12E26"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7.85</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B14502E"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54.8</w:t>
            </w:r>
          </w:p>
          <w:p w14:paraId="4554CF86" w14:textId="77777777" w:rsidR="00934C91" w:rsidRDefault="00934C91" w:rsidP="00D72195">
            <w:pPr>
              <w:spacing w:after="0" w:line="240" w:lineRule="auto"/>
              <w:jc w:val="center"/>
              <w:rPr>
                <w:rFonts w:ascii="Georgia" w:eastAsia="Times New Roman" w:hAnsi="Georgia" w:cs="Arial"/>
                <w:color w:val="000000"/>
                <w:sz w:val="14"/>
                <w:szCs w:val="14"/>
              </w:rPr>
            </w:pPr>
          </w:p>
          <w:p w14:paraId="61AA2736"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8.90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F3329"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4.0</w:t>
            </w:r>
          </w:p>
          <w:p w14:paraId="774A7EFD" w14:textId="77777777" w:rsidR="0094281B" w:rsidRDefault="0094281B" w:rsidP="00D72195">
            <w:pPr>
              <w:spacing w:after="0" w:line="240" w:lineRule="auto"/>
              <w:jc w:val="center"/>
              <w:rPr>
                <w:rFonts w:ascii="Georgia" w:eastAsia="Times New Roman" w:hAnsi="Georgia" w:cs="Arial"/>
                <w:color w:val="000000"/>
                <w:sz w:val="14"/>
                <w:szCs w:val="14"/>
              </w:rPr>
            </w:pPr>
          </w:p>
          <w:p w14:paraId="7FF69A9B"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1.76</w:t>
            </w:r>
          </w:p>
        </w:tc>
        <w:tc>
          <w:tcPr>
            <w:tcW w:w="810" w:type="dxa"/>
            <w:tcBorders>
              <w:top w:val="single" w:sz="4" w:space="0" w:color="auto"/>
              <w:left w:val="single" w:sz="4" w:space="0" w:color="auto"/>
              <w:bottom w:val="single" w:sz="4" w:space="0" w:color="auto"/>
              <w:right w:val="single" w:sz="4" w:space="0" w:color="auto"/>
            </w:tcBorders>
            <w:shd w:val="clear" w:color="FFFFFF" w:fill="FFFFFF"/>
            <w:vAlign w:val="center"/>
          </w:tcPr>
          <w:p w14:paraId="32961F53"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3.3</w:t>
            </w:r>
          </w:p>
          <w:p w14:paraId="443C8619" w14:textId="77777777" w:rsidR="0094281B" w:rsidRDefault="0094281B" w:rsidP="00D72195">
            <w:pPr>
              <w:spacing w:after="0" w:line="240" w:lineRule="auto"/>
              <w:jc w:val="center"/>
              <w:rPr>
                <w:rFonts w:ascii="Georgia" w:eastAsia="Times New Roman" w:hAnsi="Georgia" w:cs="Arial"/>
                <w:color w:val="000000"/>
                <w:sz w:val="14"/>
                <w:szCs w:val="14"/>
              </w:rPr>
            </w:pPr>
          </w:p>
          <w:p w14:paraId="60F149D7"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2.16</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23AAB85D"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4.4</w:t>
            </w:r>
          </w:p>
          <w:p w14:paraId="676F99E8" w14:textId="77777777" w:rsidR="0094281B" w:rsidRDefault="0094281B" w:rsidP="00D72195">
            <w:pPr>
              <w:spacing w:after="0" w:line="240" w:lineRule="auto"/>
              <w:jc w:val="center"/>
              <w:rPr>
                <w:rFonts w:ascii="Georgia" w:eastAsia="Times New Roman" w:hAnsi="Georgia" w:cs="Arial"/>
                <w:color w:val="000000"/>
                <w:sz w:val="14"/>
                <w:szCs w:val="14"/>
              </w:rPr>
            </w:pPr>
          </w:p>
          <w:p w14:paraId="3F70361E"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1.66</w:t>
            </w:r>
          </w:p>
        </w:tc>
      </w:tr>
      <w:tr w:rsidR="00F87E7F" w:rsidRPr="00D72195" w14:paraId="25855233" w14:textId="77777777" w:rsidTr="00FB13BD">
        <w:trPr>
          <w:trHeight w:val="72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74CC1ED6" w14:textId="77777777" w:rsidR="00F87E7F" w:rsidRPr="003B0728" w:rsidRDefault="00F87E7F" w:rsidP="003746DC">
            <w:pPr>
              <w:spacing w:before="40" w:after="40" w:line="240" w:lineRule="auto"/>
              <w:rPr>
                <w:rFonts w:ascii="Georgia" w:eastAsia="Times New Roman" w:hAnsi="Georgia" w:cs="Arial"/>
                <w:color w:val="000000"/>
                <w:sz w:val="16"/>
                <w:szCs w:val="16"/>
              </w:rPr>
            </w:pPr>
            <w:r>
              <w:rPr>
                <w:rFonts w:ascii="Georgia" w:eastAsia="Times New Roman" w:hAnsi="Georgia" w:cs="Arial"/>
                <w:b/>
                <w:color w:val="000000"/>
                <w:sz w:val="16"/>
                <w:szCs w:val="16"/>
              </w:rPr>
              <w:t xml:space="preserve">College Reputation Orientation </w:t>
            </w:r>
            <w:r>
              <w:rPr>
                <w:rFonts w:ascii="Georgia" w:eastAsia="Times New Roman" w:hAnsi="Georgia" w:cs="Arial"/>
                <w:color w:val="000000"/>
                <w:sz w:val="16"/>
                <w:szCs w:val="16"/>
              </w:rPr>
              <w:t>measures the degree to which students value academic reputation and future career potential as a reason for choosing this college</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7FB51"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50.6</w:t>
            </w:r>
          </w:p>
          <w:p w14:paraId="74012AC3" w14:textId="77777777" w:rsidR="0004203E" w:rsidRDefault="0004203E" w:rsidP="00D72195">
            <w:pPr>
              <w:spacing w:after="0" w:line="240" w:lineRule="auto"/>
              <w:jc w:val="center"/>
              <w:rPr>
                <w:rFonts w:ascii="Georgia" w:eastAsia="Times New Roman" w:hAnsi="Georgia" w:cs="Arial"/>
                <w:color w:val="000000"/>
                <w:sz w:val="14"/>
                <w:szCs w:val="14"/>
              </w:rPr>
            </w:pPr>
          </w:p>
          <w:p w14:paraId="6BD280F6"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6.76</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A3C9B"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50.8</w:t>
            </w:r>
          </w:p>
          <w:p w14:paraId="6EE3B4B0" w14:textId="77777777" w:rsidR="0004203E" w:rsidRDefault="0004203E" w:rsidP="00D72195">
            <w:pPr>
              <w:spacing w:after="0" w:line="240" w:lineRule="auto"/>
              <w:jc w:val="center"/>
              <w:rPr>
                <w:rFonts w:ascii="Georgia" w:eastAsia="Times New Roman" w:hAnsi="Georgia" w:cs="Arial"/>
                <w:color w:val="000000"/>
                <w:sz w:val="14"/>
                <w:szCs w:val="14"/>
              </w:rPr>
            </w:pPr>
          </w:p>
          <w:p w14:paraId="3097AE7D"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6.98</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B046"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50.5</w:t>
            </w:r>
          </w:p>
          <w:p w14:paraId="1630567B" w14:textId="77777777" w:rsidR="0004203E" w:rsidRDefault="0004203E" w:rsidP="00D72195">
            <w:pPr>
              <w:spacing w:after="0" w:line="240" w:lineRule="auto"/>
              <w:jc w:val="center"/>
              <w:rPr>
                <w:rFonts w:ascii="Georgia" w:eastAsia="Times New Roman" w:hAnsi="Georgia" w:cs="Arial"/>
                <w:color w:val="000000"/>
                <w:sz w:val="14"/>
                <w:szCs w:val="14"/>
              </w:rPr>
            </w:pPr>
          </w:p>
          <w:p w14:paraId="5772797C"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6.71</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B6ADA"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52.1</w:t>
            </w:r>
          </w:p>
          <w:p w14:paraId="142F211D" w14:textId="77777777" w:rsidR="00934C91" w:rsidRDefault="00934C91" w:rsidP="00D72195">
            <w:pPr>
              <w:spacing w:after="0" w:line="240" w:lineRule="auto"/>
              <w:jc w:val="center"/>
              <w:rPr>
                <w:rFonts w:ascii="Georgia" w:eastAsia="Times New Roman" w:hAnsi="Georgia" w:cs="Arial"/>
                <w:color w:val="000000"/>
                <w:sz w:val="14"/>
                <w:szCs w:val="14"/>
              </w:rPr>
            </w:pPr>
          </w:p>
          <w:p w14:paraId="6F1608EF"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7.61</w:t>
            </w:r>
          </w:p>
        </w:tc>
        <w:tc>
          <w:tcPr>
            <w:tcW w:w="733" w:type="dxa"/>
            <w:tcBorders>
              <w:top w:val="single" w:sz="4" w:space="0" w:color="auto"/>
              <w:left w:val="single" w:sz="4" w:space="0" w:color="auto"/>
              <w:bottom w:val="single" w:sz="4" w:space="0" w:color="auto"/>
              <w:right w:val="single" w:sz="4" w:space="0" w:color="auto"/>
            </w:tcBorders>
            <w:shd w:val="clear" w:color="FFFFFF" w:fill="FFFFFF"/>
            <w:vAlign w:val="center"/>
          </w:tcPr>
          <w:p w14:paraId="3B61A9E4"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51.7</w:t>
            </w:r>
          </w:p>
          <w:p w14:paraId="2CBF6D6A" w14:textId="77777777" w:rsidR="00934C91" w:rsidRDefault="00934C91" w:rsidP="00D72195">
            <w:pPr>
              <w:spacing w:after="0" w:line="240" w:lineRule="auto"/>
              <w:jc w:val="center"/>
              <w:rPr>
                <w:rFonts w:ascii="Georgia" w:eastAsia="Times New Roman" w:hAnsi="Georgia" w:cs="Arial"/>
                <w:color w:val="000000"/>
                <w:sz w:val="14"/>
                <w:szCs w:val="14"/>
              </w:rPr>
            </w:pPr>
          </w:p>
          <w:p w14:paraId="46D55054"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6.87</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007771AC"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52.3</w:t>
            </w:r>
          </w:p>
          <w:p w14:paraId="01508E15" w14:textId="77777777" w:rsidR="00934C91" w:rsidRDefault="00934C91" w:rsidP="00D72195">
            <w:pPr>
              <w:spacing w:after="0" w:line="240" w:lineRule="auto"/>
              <w:jc w:val="center"/>
              <w:rPr>
                <w:rFonts w:ascii="Georgia" w:eastAsia="Times New Roman" w:hAnsi="Georgia" w:cs="Arial"/>
                <w:color w:val="000000"/>
                <w:sz w:val="14"/>
                <w:szCs w:val="14"/>
              </w:rPr>
            </w:pPr>
          </w:p>
          <w:p w14:paraId="0A6770C2"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8.13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D7923"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1.5</w:t>
            </w:r>
          </w:p>
          <w:p w14:paraId="45FCF6D3" w14:textId="77777777" w:rsidR="0094281B" w:rsidRDefault="0094281B" w:rsidP="00D72195">
            <w:pPr>
              <w:spacing w:after="0" w:line="240" w:lineRule="auto"/>
              <w:jc w:val="center"/>
              <w:rPr>
                <w:rFonts w:ascii="Georgia" w:eastAsia="Times New Roman" w:hAnsi="Georgia" w:cs="Arial"/>
                <w:color w:val="000000"/>
                <w:sz w:val="14"/>
                <w:szCs w:val="14"/>
              </w:rPr>
            </w:pPr>
          </w:p>
          <w:p w14:paraId="1495C57C"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0.85</w:t>
            </w:r>
          </w:p>
        </w:tc>
        <w:tc>
          <w:tcPr>
            <w:tcW w:w="810" w:type="dxa"/>
            <w:tcBorders>
              <w:top w:val="single" w:sz="4" w:space="0" w:color="auto"/>
              <w:left w:val="single" w:sz="4" w:space="0" w:color="auto"/>
              <w:bottom w:val="single" w:sz="4" w:space="0" w:color="auto"/>
              <w:right w:val="single" w:sz="4" w:space="0" w:color="auto"/>
            </w:tcBorders>
            <w:shd w:val="clear" w:color="FFFFFF" w:fill="FFFFFF"/>
            <w:vAlign w:val="center"/>
          </w:tcPr>
          <w:p w14:paraId="50C5EECD"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0.9</w:t>
            </w:r>
          </w:p>
          <w:p w14:paraId="5467169F" w14:textId="77777777" w:rsidR="0094281B" w:rsidRDefault="0094281B" w:rsidP="00D72195">
            <w:pPr>
              <w:spacing w:after="0" w:line="240" w:lineRule="auto"/>
              <w:jc w:val="center"/>
              <w:rPr>
                <w:rFonts w:ascii="Georgia" w:eastAsia="Times New Roman" w:hAnsi="Georgia" w:cs="Arial"/>
                <w:color w:val="000000"/>
                <w:sz w:val="14"/>
                <w:szCs w:val="14"/>
              </w:rPr>
            </w:pPr>
          </w:p>
          <w:p w14:paraId="11DBBE09"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-0.11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361624CE"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1.8</w:t>
            </w:r>
          </w:p>
          <w:p w14:paraId="0A8EBBE5" w14:textId="77777777" w:rsidR="0094281B" w:rsidRDefault="0094281B" w:rsidP="00D72195">
            <w:pPr>
              <w:spacing w:after="0" w:line="240" w:lineRule="auto"/>
              <w:jc w:val="center"/>
              <w:rPr>
                <w:rFonts w:ascii="Georgia" w:eastAsia="Times New Roman" w:hAnsi="Georgia" w:cs="Arial"/>
                <w:color w:val="000000"/>
                <w:sz w:val="14"/>
                <w:szCs w:val="14"/>
              </w:rPr>
            </w:pPr>
          </w:p>
          <w:p w14:paraId="20CAF77E"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1.42</w:t>
            </w:r>
          </w:p>
        </w:tc>
      </w:tr>
      <w:tr w:rsidR="00F87E7F" w:rsidRPr="00D72195" w14:paraId="426EAC52" w14:textId="77777777" w:rsidTr="00FB13BD">
        <w:trPr>
          <w:trHeight w:val="72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06AF3590" w14:textId="77777777" w:rsidR="00F87E7F" w:rsidRPr="003B0728" w:rsidRDefault="00F87E7F" w:rsidP="003746DC">
            <w:pPr>
              <w:spacing w:before="40" w:after="40" w:line="240" w:lineRule="auto"/>
              <w:rPr>
                <w:rFonts w:ascii="Georgia" w:eastAsia="Times New Roman" w:hAnsi="Georgia" w:cs="Arial"/>
                <w:color w:val="000000"/>
                <w:sz w:val="16"/>
                <w:szCs w:val="16"/>
              </w:rPr>
            </w:pPr>
            <w:r>
              <w:rPr>
                <w:rFonts w:ascii="Georgia" w:eastAsia="Times New Roman" w:hAnsi="Georgia" w:cs="Arial"/>
                <w:b/>
                <w:color w:val="000000"/>
                <w:sz w:val="16"/>
                <w:szCs w:val="16"/>
              </w:rPr>
              <w:t xml:space="preserve">Likelihood of College Involvement </w:t>
            </w:r>
            <w:r>
              <w:rPr>
                <w:rFonts w:ascii="Georgia" w:eastAsia="Times New Roman" w:hAnsi="Georgia" w:cs="Arial"/>
                <w:color w:val="000000"/>
                <w:sz w:val="16"/>
                <w:szCs w:val="16"/>
              </w:rPr>
              <w:t>is a measure of students’ expectations about their involvement in college life generally.</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69049"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53.8</w:t>
            </w:r>
          </w:p>
          <w:p w14:paraId="32F9F220" w14:textId="77777777" w:rsidR="0004203E" w:rsidRDefault="0004203E" w:rsidP="00D72195">
            <w:pPr>
              <w:spacing w:after="0" w:line="240" w:lineRule="auto"/>
              <w:jc w:val="center"/>
              <w:rPr>
                <w:rFonts w:ascii="Georgia" w:eastAsia="Times New Roman" w:hAnsi="Georgia" w:cs="Arial"/>
                <w:color w:val="000000"/>
                <w:sz w:val="14"/>
                <w:szCs w:val="14"/>
              </w:rPr>
            </w:pPr>
          </w:p>
          <w:p w14:paraId="39CA728B" w14:textId="77777777" w:rsidR="0004203E" w:rsidRPr="00D72195"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6.67</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90BD3" w14:textId="77777777" w:rsidR="00F87E7F" w:rsidRDefault="0004203E"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 xml:space="preserve">M </w:t>
            </w:r>
            <w:r w:rsidR="00857EDC">
              <w:rPr>
                <w:rFonts w:ascii="Georgia" w:eastAsia="Times New Roman" w:hAnsi="Georgia" w:cs="Arial"/>
                <w:color w:val="000000"/>
                <w:sz w:val="14"/>
                <w:szCs w:val="14"/>
              </w:rPr>
              <w:t>49.8</w:t>
            </w:r>
          </w:p>
          <w:p w14:paraId="58676283" w14:textId="77777777" w:rsidR="00857EDC" w:rsidRDefault="00857EDC" w:rsidP="00D72195">
            <w:pPr>
              <w:spacing w:after="0" w:line="240" w:lineRule="auto"/>
              <w:jc w:val="center"/>
              <w:rPr>
                <w:rFonts w:ascii="Georgia" w:eastAsia="Times New Roman" w:hAnsi="Georgia" w:cs="Arial"/>
                <w:color w:val="000000"/>
                <w:sz w:val="14"/>
                <w:szCs w:val="14"/>
              </w:rPr>
            </w:pPr>
          </w:p>
          <w:p w14:paraId="113B12A9"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7.08</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7936C" w14:textId="77777777" w:rsidR="00F87E7F"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55.2</w:t>
            </w:r>
          </w:p>
          <w:p w14:paraId="2EEF484A" w14:textId="77777777" w:rsidR="00857EDC" w:rsidRDefault="00857EDC" w:rsidP="00D72195">
            <w:pPr>
              <w:spacing w:after="0" w:line="240" w:lineRule="auto"/>
              <w:jc w:val="center"/>
              <w:rPr>
                <w:rFonts w:ascii="Georgia" w:eastAsia="Times New Roman" w:hAnsi="Georgia" w:cs="Arial"/>
                <w:color w:val="000000"/>
                <w:sz w:val="14"/>
                <w:szCs w:val="14"/>
              </w:rPr>
            </w:pPr>
          </w:p>
          <w:p w14:paraId="2CB4FF3F" w14:textId="77777777" w:rsidR="00857EDC" w:rsidRPr="00D72195" w:rsidRDefault="00857EDC"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5.93</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0EEDA"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52.0</w:t>
            </w:r>
          </w:p>
          <w:p w14:paraId="3CC7E84E" w14:textId="77777777" w:rsidR="00934C91" w:rsidRDefault="00934C91" w:rsidP="00D72195">
            <w:pPr>
              <w:spacing w:after="0" w:line="240" w:lineRule="auto"/>
              <w:jc w:val="center"/>
              <w:rPr>
                <w:rFonts w:ascii="Georgia" w:eastAsia="Times New Roman" w:hAnsi="Georgia" w:cs="Arial"/>
                <w:color w:val="000000"/>
                <w:sz w:val="14"/>
                <w:szCs w:val="14"/>
              </w:rPr>
            </w:pPr>
          </w:p>
          <w:p w14:paraId="5C27BA45"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7.35</w:t>
            </w:r>
          </w:p>
        </w:tc>
        <w:tc>
          <w:tcPr>
            <w:tcW w:w="733" w:type="dxa"/>
            <w:tcBorders>
              <w:top w:val="single" w:sz="4" w:space="0" w:color="auto"/>
              <w:left w:val="single" w:sz="4" w:space="0" w:color="auto"/>
              <w:bottom w:val="single" w:sz="4" w:space="0" w:color="auto"/>
              <w:right w:val="single" w:sz="4" w:space="0" w:color="auto"/>
            </w:tcBorders>
            <w:shd w:val="clear" w:color="FFFFFF" w:fill="FFFFFF"/>
            <w:vAlign w:val="center"/>
          </w:tcPr>
          <w:p w14:paraId="7B21E345"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48.8</w:t>
            </w:r>
          </w:p>
          <w:p w14:paraId="5E18D815" w14:textId="77777777" w:rsidR="00934C91" w:rsidRDefault="00934C91" w:rsidP="00D72195">
            <w:pPr>
              <w:spacing w:after="0" w:line="240" w:lineRule="auto"/>
              <w:jc w:val="center"/>
              <w:rPr>
                <w:rFonts w:ascii="Georgia" w:eastAsia="Times New Roman" w:hAnsi="Georgia" w:cs="Arial"/>
                <w:color w:val="000000"/>
                <w:sz w:val="14"/>
                <w:szCs w:val="14"/>
              </w:rPr>
            </w:pPr>
          </w:p>
          <w:p w14:paraId="7A268DF1"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7.97</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34206178" w14:textId="77777777" w:rsidR="00F87E7F"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53.7</w:t>
            </w:r>
          </w:p>
          <w:p w14:paraId="59480971" w14:textId="77777777" w:rsidR="00934C91" w:rsidRDefault="00934C91" w:rsidP="00D72195">
            <w:pPr>
              <w:spacing w:after="0" w:line="240" w:lineRule="auto"/>
              <w:jc w:val="center"/>
              <w:rPr>
                <w:rFonts w:ascii="Georgia" w:eastAsia="Times New Roman" w:hAnsi="Georgia" w:cs="Arial"/>
                <w:color w:val="000000"/>
                <w:sz w:val="14"/>
                <w:szCs w:val="14"/>
              </w:rPr>
            </w:pPr>
          </w:p>
          <w:p w14:paraId="3B9F0D84" w14:textId="77777777" w:rsidR="00934C91" w:rsidRPr="00D72195" w:rsidRDefault="00934C91"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6.44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65625"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-1.8</w:t>
            </w:r>
          </w:p>
          <w:p w14:paraId="3CB3B770" w14:textId="77777777" w:rsidR="0094281B" w:rsidRDefault="0094281B" w:rsidP="00D72195">
            <w:pPr>
              <w:spacing w:after="0" w:line="240" w:lineRule="auto"/>
              <w:jc w:val="center"/>
              <w:rPr>
                <w:rFonts w:ascii="Georgia" w:eastAsia="Times New Roman" w:hAnsi="Georgia" w:cs="Arial"/>
                <w:color w:val="000000"/>
                <w:sz w:val="14"/>
                <w:szCs w:val="14"/>
              </w:rPr>
            </w:pPr>
          </w:p>
          <w:p w14:paraId="5591100A"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0.68</w:t>
            </w:r>
          </w:p>
        </w:tc>
        <w:tc>
          <w:tcPr>
            <w:tcW w:w="810" w:type="dxa"/>
            <w:tcBorders>
              <w:top w:val="single" w:sz="4" w:space="0" w:color="auto"/>
              <w:left w:val="single" w:sz="4" w:space="0" w:color="auto"/>
              <w:bottom w:val="single" w:sz="4" w:space="0" w:color="auto"/>
              <w:right w:val="single" w:sz="4" w:space="0" w:color="auto"/>
            </w:tcBorders>
            <w:shd w:val="clear" w:color="FFFFFF" w:fill="FFFFFF"/>
            <w:vAlign w:val="center"/>
          </w:tcPr>
          <w:p w14:paraId="39212CFF"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-1.0</w:t>
            </w:r>
          </w:p>
          <w:p w14:paraId="48C7F28D" w14:textId="77777777" w:rsidR="0094281B" w:rsidRDefault="0094281B" w:rsidP="00D72195">
            <w:pPr>
              <w:spacing w:after="0" w:line="240" w:lineRule="auto"/>
              <w:jc w:val="center"/>
              <w:rPr>
                <w:rFonts w:ascii="Georgia" w:eastAsia="Times New Roman" w:hAnsi="Georgia" w:cs="Arial"/>
                <w:color w:val="000000"/>
                <w:sz w:val="14"/>
                <w:szCs w:val="14"/>
              </w:rPr>
            </w:pPr>
          </w:p>
          <w:p w14:paraId="39B0E2BD"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0.89</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51F74C7E" w14:textId="77777777" w:rsidR="00F87E7F"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M -1.5</w:t>
            </w:r>
          </w:p>
          <w:p w14:paraId="173E63D4" w14:textId="77777777" w:rsidR="0094281B" w:rsidRDefault="0094281B" w:rsidP="00D72195">
            <w:pPr>
              <w:spacing w:after="0" w:line="240" w:lineRule="auto"/>
              <w:jc w:val="center"/>
              <w:rPr>
                <w:rFonts w:ascii="Georgia" w:eastAsia="Times New Roman" w:hAnsi="Georgia" w:cs="Arial"/>
                <w:color w:val="000000"/>
                <w:sz w:val="14"/>
                <w:szCs w:val="14"/>
              </w:rPr>
            </w:pPr>
          </w:p>
          <w:p w14:paraId="4F887EA0" w14:textId="77777777" w:rsidR="0094281B" w:rsidRPr="00D72195" w:rsidRDefault="0094281B" w:rsidP="00D72195">
            <w:pPr>
              <w:spacing w:after="0" w:line="240" w:lineRule="auto"/>
              <w:jc w:val="center"/>
              <w:rPr>
                <w:rFonts w:ascii="Georgia" w:eastAsia="Times New Roman" w:hAnsi="Georgia" w:cs="Arial"/>
                <w:color w:val="000000"/>
                <w:sz w:val="14"/>
                <w:szCs w:val="14"/>
              </w:rPr>
            </w:pPr>
            <w:r>
              <w:rPr>
                <w:rFonts w:ascii="Georgia" w:eastAsia="Times New Roman" w:hAnsi="Georgia" w:cs="Arial"/>
                <w:color w:val="000000"/>
                <w:sz w:val="14"/>
                <w:szCs w:val="14"/>
              </w:rPr>
              <w:t>SD 0.51</w:t>
            </w:r>
          </w:p>
        </w:tc>
      </w:tr>
      <w:bookmarkEnd w:id="1"/>
      <w:bookmarkEnd w:id="2"/>
    </w:tbl>
    <w:p w14:paraId="2AD5AAB8" w14:textId="77777777" w:rsidR="00FB13BD" w:rsidRDefault="00FB13BD" w:rsidP="000537E1">
      <w:pPr>
        <w:spacing w:after="0"/>
        <w:rPr>
          <w:rFonts w:ascii="Verlag Bold" w:eastAsia="Times New Roman" w:hAnsi="Verlag Bold" w:cs="Arial"/>
          <w:color w:val="000000"/>
          <w:sz w:val="14"/>
          <w:szCs w:val="14"/>
        </w:rPr>
      </w:pPr>
    </w:p>
    <w:p w14:paraId="62032205" w14:textId="77777777" w:rsidR="00FB13BD" w:rsidRDefault="00FB13BD" w:rsidP="000537E1">
      <w:pPr>
        <w:spacing w:after="0"/>
        <w:rPr>
          <w:rFonts w:ascii="Verlag Bold" w:eastAsia="Times New Roman" w:hAnsi="Verlag Bold" w:cs="Arial"/>
          <w:color w:val="000000"/>
          <w:sz w:val="14"/>
          <w:szCs w:val="14"/>
        </w:rPr>
      </w:pPr>
    </w:p>
    <w:p w14:paraId="2D3CF71B" w14:textId="09B0F7D6" w:rsidR="007F46F5" w:rsidRDefault="00122114" w:rsidP="000537E1">
      <w:pPr>
        <w:spacing w:after="0"/>
        <w:rPr>
          <w:rFonts w:ascii="Verlag Bold" w:eastAsia="Times New Roman" w:hAnsi="Verlag Bold" w:cs="Arial"/>
          <w:b/>
          <w:color w:val="000000"/>
          <w:sz w:val="20"/>
          <w:szCs w:val="20"/>
        </w:rPr>
      </w:pPr>
      <w:r w:rsidRPr="00D72195">
        <w:rPr>
          <w:rFonts w:ascii="Verlag Bold" w:eastAsia="Times New Roman" w:hAnsi="Verlag Bold" w:cs="Arial"/>
          <w:color w:val="000000"/>
          <w:sz w:val="14"/>
          <w:szCs w:val="14"/>
        </w:rPr>
        <w:lastRenderedPageBreak/>
        <w:t> </w:t>
      </w:r>
      <w:r>
        <w:rPr>
          <w:rFonts w:ascii="Verlag Bold" w:eastAsia="Times New Roman" w:hAnsi="Verlag Bold" w:cs="Arial"/>
          <w:b/>
          <w:color w:val="000000"/>
          <w:sz w:val="20"/>
          <w:szCs w:val="20"/>
        </w:rPr>
        <w:t>Attachment B: Significant Predictors of Hope College Student Success for 2020 Cohort</w:t>
      </w:r>
    </w:p>
    <w:p w14:paraId="6520828B" w14:textId="2B3CE900" w:rsidR="004A434A" w:rsidRDefault="004A434A" w:rsidP="000537E1">
      <w:pPr>
        <w:spacing w:after="0"/>
        <w:rPr>
          <w:rFonts w:ascii="Verlag Bold" w:eastAsia="Times New Roman" w:hAnsi="Verlag Bold" w:cs="Arial"/>
          <w:b/>
          <w:color w:val="000000"/>
          <w:sz w:val="20"/>
          <w:szCs w:val="20"/>
        </w:rPr>
      </w:pPr>
    </w:p>
    <w:p w14:paraId="19084E3A" w14:textId="5C2CCC5C" w:rsidR="004A434A" w:rsidRPr="00B850C4" w:rsidRDefault="004A434A" w:rsidP="004A434A">
      <w:pPr>
        <w:spacing w:after="0"/>
        <w:rPr>
          <w:rFonts w:ascii="Verlag Bold" w:hAnsi="Verlag Bold"/>
          <w:color w:val="000000"/>
          <w:sz w:val="20"/>
          <w:szCs w:val="20"/>
        </w:rPr>
      </w:pPr>
      <w:r>
        <w:rPr>
          <w:rFonts w:ascii="Georgia" w:hAnsi="Georgia"/>
          <w:color w:val="000000"/>
          <w:sz w:val="20"/>
          <w:szCs w:val="20"/>
        </w:rPr>
        <w:t>Orange cells = c</w:t>
      </w:r>
      <w:r>
        <w:rPr>
          <w:rFonts w:ascii="Georgia" w:hAnsi="Georgia"/>
          <w:color w:val="000000"/>
          <w:sz w:val="20"/>
          <w:szCs w:val="20"/>
        </w:rPr>
        <w:t>onstructs that significantly predict student success</w:t>
      </w:r>
    </w:p>
    <w:p w14:paraId="16E07FC2" w14:textId="77777777" w:rsidR="00D72195" w:rsidRDefault="00D72195" w:rsidP="000537E1">
      <w:pPr>
        <w:spacing w:after="0"/>
        <w:rPr>
          <w:rFonts w:ascii="Georgia" w:hAnsi="Georgia"/>
          <w:color w:val="000000"/>
          <w:sz w:val="20"/>
          <w:szCs w:val="20"/>
        </w:rPr>
      </w:pPr>
    </w:p>
    <w:tbl>
      <w:tblPr>
        <w:tblW w:w="5000" w:type="pct"/>
        <w:tblCellMar>
          <w:left w:w="0" w:type="dxa"/>
          <w:right w:w="0" w:type="dxa"/>
        </w:tblCellMar>
        <w:tblLook w:val="0420" w:firstRow="1" w:lastRow="0" w:firstColumn="0" w:lastColumn="0" w:noHBand="0" w:noVBand="1"/>
      </w:tblPr>
      <w:tblGrid>
        <w:gridCol w:w="2200"/>
        <w:gridCol w:w="1380"/>
        <w:gridCol w:w="1420"/>
        <w:gridCol w:w="1451"/>
        <w:gridCol w:w="1451"/>
        <w:gridCol w:w="1438"/>
      </w:tblGrid>
      <w:tr w:rsidR="00122114" w:rsidRPr="00122114" w14:paraId="3D0F0BC8" w14:textId="77777777" w:rsidTr="004A434A">
        <w:trPr>
          <w:trHeight w:val="584"/>
        </w:trPr>
        <w:tc>
          <w:tcPr>
            <w:tcW w:w="1177" w:type="pct"/>
            <w:tcBorders>
              <w:top w:val="single" w:sz="8" w:space="0" w:color="BBE7E6"/>
              <w:left w:val="single" w:sz="8" w:space="0" w:color="BBE7E6"/>
              <w:bottom w:val="single" w:sz="24" w:space="0" w:color="BBE7E6"/>
              <w:right w:val="single" w:sz="8" w:space="0" w:color="BBE7E6"/>
            </w:tcBorders>
            <w:shd w:val="clear" w:color="auto" w:fill="002244"/>
            <w:tcMar>
              <w:top w:w="72" w:type="dxa"/>
              <w:left w:w="144" w:type="dxa"/>
              <w:bottom w:w="72" w:type="dxa"/>
              <w:right w:w="144" w:type="dxa"/>
            </w:tcMar>
            <w:hideMark/>
          </w:tcPr>
          <w:p w14:paraId="3D91EAC0" w14:textId="77777777" w:rsidR="00122114" w:rsidRPr="00122114" w:rsidRDefault="00122114" w:rsidP="00122114">
            <w:pPr>
              <w:spacing w:after="0"/>
              <w:rPr>
                <w:rFonts w:ascii="Georgia" w:hAnsi="Georgia"/>
                <w:b/>
                <w:color w:val="FFFFFF" w:themeColor="background1"/>
                <w:sz w:val="20"/>
                <w:szCs w:val="20"/>
              </w:rPr>
            </w:pPr>
            <w:r>
              <w:rPr>
                <w:rFonts w:ascii="Georgia" w:hAnsi="Georgia"/>
                <w:b/>
                <w:color w:val="FFFFFF" w:themeColor="background1"/>
                <w:sz w:val="20"/>
                <w:szCs w:val="20"/>
              </w:rPr>
              <w:t>CIRP Construct</w:t>
            </w:r>
          </w:p>
        </w:tc>
        <w:tc>
          <w:tcPr>
            <w:tcW w:w="739" w:type="pct"/>
            <w:tcBorders>
              <w:top w:val="single" w:sz="8" w:space="0" w:color="BBE7E6"/>
              <w:left w:val="single" w:sz="8" w:space="0" w:color="BBE7E6"/>
              <w:bottom w:val="single" w:sz="24" w:space="0" w:color="BBE7E6"/>
              <w:right w:val="single" w:sz="8" w:space="0" w:color="BBE7E6"/>
            </w:tcBorders>
            <w:shd w:val="clear" w:color="auto" w:fill="002244"/>
            <w:tcMar>
              <w:top w:w="72" w:type="dxa"/>
              <w:left w:w="144" w:type="dxa"/>
              <w:bottom w:w="72" w:type="dxa"/>
              <w:right w:w="144" w:type="dxa"/>
            </w:tcMar>
            <w:hideMark/>
          </w:tcPr>
          <w:p w14:paraId="21E7A736" w14:textId="77777777" w:rsidR="00122114" w:rsidRPr="00122114" w:rsidRDefault="00122114" w:rsidP="00122114">
            <w:pPr>
              <w:spacing w:after="0"/>
              <w:rPr>
                <w:rFonts w:ascii="Georgia" w:hAnsi="Georgia"/>
                <w:color w:val="FFFFFF" w:themeColor="background1"/>
                <w:sz w:val="20"/>
                <w:szCs w:val="20"/>
              </w:rPr>
            </w:pPr>
            <w:r w:rsidRPr="00122114">
              <w:rPr>
                <w:rFonts w:ascii="Georgia" w:hAnsi="Georgia"/>
                <w:b/>
                <w:bCs/>
                <w:color w:val="FFFFFF" w:themeColor="background1"/>
                <w:sz w:val="20"/>
                <w:szCs w:val="20"/>
              </w:rPr>
              <w:t>Predicted 1</w:t>
            </w:r>
            <w:r w:rsidRPr="00122114">
              <w:rPr>
                <w:rFonts w:ascii="Georgia" w:hAnsi="Georgia"/>
                <w:b/>
                <w:bCs/>
                <w:color w:val="FFFFFF" w:themeColor="background1"/>
                <w:sz w:val="20"/>
                <w:szCs w:val="20"/>
                <w:vertAlign w:val="superscript"/>
              </w:rPr>
              <w:t>st</w:t>
            </w:r>
            <w:r w:rsidRPr="00122114">
              <w:rPr>
                <w:rFonts w:ascii="Georgia" w:hAnsi="Georgia"/>
                <w:b/>
                <w:bCs/>
                <w:color w:val="FFFFFF" w:themeColor="background1"/>
                <w:sz w:val="20"/>
                <w:szCs w:val="20"/>
              </w:rPr>
              <w:t>-Sem. GPA</w:t>
            </w:r>
          </w:p>
        </w:tc>
        <w:tc>
          <w:tcPr>
            <w:tcW w:w="760" w:type="pct"/>
            <w:tcBorders>
              <w:top w:val="single" w:sz="8" w:space="0" w:color="BBE7E6"/>
              <w:left w:val="single" w:sz="8" w:space="0" w:color="BBE7E6"/>
              <w:bottom w:val="single" w:sz="24" w:space="0" w:color="BBE7E6"/>
              <w:right w:val="single" w:sz="8" w:space="0" w:color="BBE7E6"/>
            </w:tcBorders>
            <w:shd w:val="clear" w:color="auto" w:fill="002244"/>
            <w:tcMar>
              <w:top w:w="72" w:type="dxa"/>
              <w:left w:w="144" w:type="dxa"/>
              <w:bottom w:w="72" w:type="dxa"/>
              <w:right w:w="144" w:type="dxa"/>
            </w:tcMar>
            <w:hideMark/>
          </w:tcPr>
          <w:p w14:paraId="4F0685D4" w14:textId="77777777" w:rsidR="00122114" w:rsidRPr="00122114" w:rsidRDefault="00122114" w:rsidP="00122114">
            <w:pPr>
              <w:spacing w:after="0"/>
              <w:rPr>
                <w:rFonts w:ascii="Georgia" w:hAnsi="Georgia"/>
                <w:color w:val="FFFFFF" w:themeColor="background1"/>
                <w:sz w:val="20"/>
                <w:szCs w:val="20"/>
              </w:rPr>
            </w:pPr>
            <w:r w:rsidRPr="00122114">
              <w:rPr>
                <w:rFonts w:ascii="Georgia" w:hAnsi="Georgia"/>
                <w:b/>
                <w:bCs/>
                <w:color w:val="FFFFFF" w:themeColor="background1"/>
                <w:sz w:val="20"/>
                <w:szCs w:val="20"/>
              </w:rPr>
              <w:t>Predicted 1</w:t>
            </w:r>
            <w:r w:rsidRPr="00122114">
              <w:rPr>
                <w:rFonts w:ascii="Georgia" w:hAnsi="Georgia"/>
                <w:b/>
                <w:bCs/>
                <w:color w:val="FFFFFF" w:themeColor="background1"/>
                <w:sz w:val="20"/>
                <w:szCs w:val="20"/>
                <w:vertAlign w:val="superscript"/>
              </w:rPr>
              <w:t>st</w:t>
            </w:r>
            <w:r w:rsidRPr="00122114">
              <w:rPr>
                <w:rFonts w:ascii="Georgia" w:hAnsi="Georgia"/>
                <w:b/>
                <w:bCs/>
                <w:color w:val="FFFFFF" w:themeColor="background1"/>
                <w:sz w:val="20"/>
                <w:szCs w:val="20"/>
              </w:rPr>
              <w:t>-Sem. GPA above HS GPA</w:t>
            </w:r>
          </w:p>
        </w:tc>
        <w:tc>
          <w:tcPr>
            <w:tcW w:w="777" w:type="pct"/>
            <w:tcBorders>
              <w:top w:val="single" w:sz="8" w:space="0" w:color="BBE7E6"/>
              <w:left w:val="single" w:sz="8" w:space="0" w:color="BBE7E6"/>
              <w:bottom w:val="single" w:sz="24" w:space="0" w:color="BBE7E6"/>
              <w:right w:val="single" w:sz="8" w:space="0" w:color="BBE7E6"/>
            </w:tcBorders>
            <w:shd w:val="clear" w:color="auto" w:fill="002244"/>
            <w:tcMar>
              <w:top w:w="72" w:type="dxa"/>
              <w:left w:w="144" w:type="dxa"/>
              <w:bottom w:w="72" w:type="dxa"/>
              <w:right w:w="144" w:type="dxa"/>
            </w:tcMar>
            <w:hideMark/>
          </w:tcPr>
          <w:p w14:paraId="4848ED3B" w14:textId="77777777" w:rsidR="00122114" w:rsidRPr="00122114" w:rsidRDefault="00122114" w:rsidP="00122114">
            <w:pPr>
              <w:spacing w:after="0"/>
              <w:rPr>
                <w:rFonts w:ascii="Georgia" w:hAnsi="Georgia"/>
                <w:color w:val="FFFFFF" w:themeColor="background1"/>
                <w:sz w:val="20"/>
                <w:szCs w:val="20"/>
              </w:rPr>
            </w:pPr>
            <w:r w:rsidRPr="00122114">
              <w:rPr>
                <w:rFonts w:ascii="Georgia" w:hAnsi="Georgia"/>
                <w:b/>
                <w:bCs/>
                <w:color w:val="FFFFFF" w:themeColor="background1"/>
                <w:sz w:val="20"/>
                <w:szCs w:val="20"/>
              </w:rPr>
              <w:t>Predicted Current GPA</w:t>
            </w:r>
          </w:p>
        </w:tc>
        <w:tc>
          <w:tcPr>
            <w:tcW w:w="777" w:type="pct"/>
            <w:tcBorders>
              <w:top w:val="single" w:sz="8" w:space="0" w:color="BBE7E6"/>
              <w:left w:val="single" w:sz="8" w:space="0" w:color="BBE7E6"/>
              <w:bottom w:val="single" w:sz="24" w:space="0" w:color="BBE7E6"/>
              <w:right w:val="single" w:sz="8" w:space="0" w:color="BBE7E6"/>
            </w:tcBorders>
            <w:shd w:val="clear" w:color="auto" w:fill="002244"/>
            <w:tcMar>
              <w:top w:w="72" w:type="dxa"/>
              <w:left w:w="144" w:type="dxa"/>
              <w:bottom w:w="72" w:type="dxa"/>
              <w:right w:w="144" w:type="dxa"/>
            </w:tcMar>
            <w:hideMark/>
          </w:tcPr>
          <w:p w14:paraId="30C1DAC2" w14:textId="77777777" w:rsidR="00122114" w:rsidRPr="00122114" w:rsidRDefault="00122114" w:rsidP="00122114">
            <w:pPr>
              <w:spacing w:after="0"/>
              <w:rPr>
                <w:rFonts w:ascii="Georgia" w:hAnsi="Georgia"/>
                <w:color w:val="FFFFFF" w:themeColor="background1"/>
                <w:sz w:val="20"/>
                <w:szCs w:val="20"/>
              </w:rPr>
            </w:pPr>
            <w:r w:rsidRPr="00122114">
              <w:rPr>
                <w:rFonts w:ascii="Georgia" w:hAnsi="Georgia"/>
                <w:b/>
                <w:bCs/>
                <w:color w:val="FFFFFF" w:themeColor="background1"/>
                <w:sz w:val="20"/>
                <w:szCs w:val="20"/>
              </w:rPr>
              <w:t>Predicted Current GPA above HS GPA</w:t>
            </w:r>
          </w:p>
        </w:tc>
        <w:tc>
          <w:tcPr>
            <w:tcW w:w="771" w:type="pct"/>
            <w:tcBorders>
              <w:top w:val="single" w:sz="8" w:space="0" w:color="BBE7E6"/>
              <w:left w:val="single" w:sz="8" w:space="0" w:color="BBE7E6"/>
              <w:bottom w:val="single" w:sz="24" w:space="0" w:color="BBE7E6"/>
              <w:right w:val="single" w:sz="8" w:space="0" w:color="BBE7E6"/>
            </w:tcBorders>
            <w:shd w:val="clear" w:color="auto" w:fill="002244"/>
            <w:tcMar>
              <w:top w:w="72" w:type="dxa"/>
              <w:left w:w="144" w:type="dxa"/>
              <w:bottom w:w="72" w:type="dxa"/>
              <w:right w:w="144" w:type="dxa"/>
            </w:tcMar>
            <w:hideMark/>
          </w:tcPr>
          <w:p w14:paraId="17F214A7" w14:textId="77777777" w:rsidR="00122114" w:rsidRPr="00122114" w:rsidRDefault="00122114" w:rsidP="00122114">
            <w:pPr>
              <w:spacing w:after="0"/>
              <w:rPr>
                <w:rFonts w:ascii="Georgia" w:hAnsi="Georgia"/>
                <w:color w:val="FFFFFF" w:themeColor="background1"/>
                <w:sz w:val="20"/>
                <w:szCs w:val="20"/>
              </w:rPr>
            </w:pPr>
            <w:r w:rsidRPr="00122114">
              <w:rPr>
                <w:rFonts w:ascii="Georgia" w:hAnsi="Georgia"/>
                <w:b/>
                <w:bCs/>
                <w:color w:val="FFFFFF" w:themeColor="background1"/>
                <w:sz w:val="20"/>
                <w:szCs w:val="20"/>
              </w:rPr>
              <w:t>Predicted Year 1 to Year 2 Retention</w:t>
            </w:r>
          </w:p>
        </w:tc>
      </w:tr>
      <w:tr w:rsidR="00122114" w:rsidRPr="00122114" w14:paraId="593D6172" w14:textId="77777777" w:rsidTr="004A434A">
        <w:trPr>
          <w:trHeight w:val="584"/>
        </w:trPr>
        <w:tc>
          <w:tcPr>
            <w:tcW w:w="1177" w:type="pct"/>
            <w:tcBorders>
              <w:top w:val="single" w:sz="24"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vAlign w:val="center"/>
            <w:hideMark/>
          </w:tcPr>
          <w:p w14:paraId="0543CB94" w14:textId="77777777" w:rsidR="00122114" w:rsidRPr="00122114" w:rsidRDefault="00122114" w:rsidP="00122114">
            <w:pPr>
              <w:spacing w:after="0"/>
              <w:rPr>
                <w:rFonts w:ascii="Georgia" w:hAnsi="Georgia"/>
                <w:color w:val="000000"/>
                <w:sz w:val="18"/>
                <w:szCs w:val="18"/>
              </w:rPr>
            </w:pPr>
            <w:r w:rsidRPr="00122114">
              <w:rPr>
                <w:rFonts w:ascii="Georgia" w:hAnsi="Georgia"/>
                <w:color w:val="000000"/>
                <w:sz w:val="18"/>
                <w:szCs w:val="18"/>
              </w:rPr>
              <w:t>Habits of Mind</w:t>
            </w:r>
          </w:p>
        </w:tc>
        <w:tc>
          <w:tcPr>
            <w:tcW w:w="739" w:type="pct"/>
            <w:tcBorders>
              <w:top w:val="single" w:sz="24"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14E5B107" w14:textId="77777777" w:rsidR="00122114" w:rsidRPr="00122114" w:rsidRDefault="00122114" w:rsidP="00122114">
            <w:pPr>
              <w:spacing w:after="0"/>
              <w:rPr>
                <w:rFonts w:ascii="Georgia" w:hAnsi="Georgia"/>
                <w:color w:val="000000"/>
                <w:sz w:val="20"/>
                <w:szCs w:val="20"/>
              </w:rPr>
            </w:pPr>
          </w:p>
        </w:tc>
        <w:tc>
          <w:tcPr>
            <w:tcW w:w="760" w:type="pct"/>
            <w:tcBorders>
              <w:top w:val="single" w:sz="24"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4AC51F3A" w14:textId="77777777" w:rsidR="00122114" w:rsidRPr="00122114" w:rsidRDefault="00122114" w:rsidP="00122114">
            <w:pPr>
              <w:spacing w:after="0"/>
              <w:rPr>
                <w:rFonts w:ascii="Georgia" w:hAnsi="Georgia"/>
                <w:color w:val="000000"/>
                <w:sz w:val="20"/>
                <w:szCs w:val="20"/>
              </w:rPr>
            </w:pPr>
          </w:p>
        </w:tc>
        <w:tc>
          <w:tcPr>
            <w:tcW w:w="777" w:type="pct"/>
            <w:tcBorders>
              <w:top w:val="single" w:sz="24"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074BCB11" w14:textId="77777777" w:rsidR="00122114" w:rsidRPr="00122114" w:rsidRDefault="00122114" w:rsidP="00122114">
            <w:pPr>
              <w:spacing w:after="0"/>
              <w:rPr>
                <w:rFonts w:ascii="Georgia" w:hAnsi="Georgia"/>
                <w:color w:val="000000"/>
                <w:sz w:val="20"/>
                <w:szCs w:val="20"/>
              </w:rPr>
            </w:pPr>
          </w:p>
        </w:tc>
        <w:tc>
          <w:tcPr>
            <w:tcW w:w="777" w:type="pct"/>
            <w:tcBorders>
              <w:top w:val="single" w:sz="24"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01B9FA3C" w14:textId="77777777" w:rsidR="00122114" w:rsidRPr="00122114" w:rsidRDefault="00122114" w:rsidP="00122114">
            <w:pPr>
              <w:spacing w:after="0"/>
              <w:rPr>
                <w:rFonts w:ascii="Georgia" w:hAnsi="Georgia"/>
                <w:color w:val="000000"/>
                <w:sz w:val="20"/>
                <w:szCs w:val="20"/>
              </w:rPr>
            </w:pPr>
          </w:p>
        </w:tc>
        <w:tc>
          <w:tcPr>
            <w:tcW w:w="771" w:type="pct"/>
            <w:tcBorders>
              <w:top w:val="single" w:sz="24"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56C185F8" w14:textId="77777777" w:rsidR="00122114" w:rsidRPr="00122114" w:rsidRDefault="00122114" w:rsidP="00122114">
            <w:pPr>
              <w:spacing w:after="0"/>
              <w:rPr>
                <w:rFonts w:ascii="Georgia" w:hAnsi="Georgia"/>
                <w:color w:val="000000"/>
                <w:sz w:val="20"/>
                <w:szCs w:val="20"/>
              </w:rPr>
            </w:pPr>
          </w:p>
        </w:tc>
      </w:tr>
      <w:tr w:rsidR="00122114" w:rsidRPr="00122114" w14:paraId="68CA2396" w14:textId="77777777" w:rsidTr="004A434A">
        <w:trPr>
          <w:trHeight w:val="584"/>
        </w:trPr>
        <w:tc>
          <w:tcPr>
            <w:tcW w:w="11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vAlign w:val="center"/>
            <w:hideMark/>
          </w:tcPr>
          <w:p w14:paraId="22D047E7" w14:textId="77777777" w:rsidR="00122114" w:rsidRPr="00122114" w:rsidRDefault="00122114" w:rsidP="00122114">
            <w:pPr>
              <w:spacing w:after="0"/>
              <w:rPr>
                <w:rFonts w:ascii="Georgia" w:hAnsi="Georgia"/>
                <w:color w:val="000000"/>
                <w:sz w:val="18"/>
                <w:szCs w:val="18"/>
              </w:rPr>
            </w:pPr>
            <w:r w:rsidRPr="00122114">
              <w:rPr>
                <w:rFonts w:ascii="Georgia" w:hAnsi="Georgia"/>
                <w:color w:val="000000"/>
                <w:sz w:val="18"/>
                <w:szCs w:val="18"/>
              </w:rPr>
              <w:t>Academic Self-Concept</w:t>
            </w:r>
          </w:p>
        </w:tc>
        <w:tc>
          <w:tcPr>
            <w:tcW w:w="739"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2B633B91" w14:textId="77777777" w:rsidR="00122114" w:rsidRPr="00122114" w:rsidRDefault="00122114" w:rsidP="00122114">
            <w:pPr>
              <w:spacing w:after="0"/>
              <w:rPr>
                <w:rFonts w:ascii="Georgia" w:hAnsi="Georgia"/>
                <w:color w:val="000000"/>
                <w:sz w:val="20"/>
                <w:szCs w:val="20"/>
              </w:rPr>
            </w:pPr>
          </w:p>
        </w:tc>
        <w:tc>
          <w:tcPr>
            <w:tcW w:w="760"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18F0EA91"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6D637BB0"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1C8D05ED" w14:textId="77777777" w:rsidR="00122114" w:rsidRPr="00122114" w:rsidRDefault="00122114" w:rsidP="00122114">
            <w:pPr>
              <w:spacing w:after="0"/>
              <w:rPr>
                <w:rFonts w:ascii="Georgia" w:hAnsi="Georgia"/>
                <w:color w:val="000000"/>
                <w:sz w:val="20"/>
                <w:szCs w:val="20"/>
              </w:rPr>
            </w:pPr>
          </w:p>
        </w:tc>
        <w:tc>
          <w:tcPr>
            <w:tcW w:w="771"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692919A8" w14:textId="77777777" w:rsidR="00122114" w:rsidRPr="00122114" w:rsidRDefault="00122114" w:rsidP="00122114">
            <w:pPr>
              <w:spacing w:after="0"/>
              <w:rPr>
                <w:rFonts w:ascii="Georgia" w:hAnsi="Georgia"/>
                <w:color w:val="000000"/>
                <w:sz w:val="20"/>
                <w:szCs w:val="20"/>
              </w:rPr>
            </w:pPr>
          </w:p>
        </w:tc>
      </w:tr>
      <w:tr w:rsidR="00122114" w:rsidRPr="00122114" w14:paraId="2AEFBABA" w14:textId="77777777" w:rsidTr="004A434A">
        <w:trPr>
          <w:trHeight w:val="584"/>
        </w:trPr>
        <w:tc>
          <w:tcPr>
            <w:tcW w:w="1177"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vAlign w:val="center"/>
            <w:hideMark/>
          </w:tcPr>
          <w:p w14:paraId="2DC41E5D" w14:textId="77777777" w:rsidR="00122114" w:rsidRPr="00122114" w:rsidRDefault="00122114" w:rsidP="00122114">
            <w:pPr>
              <w:spacing w:after="0"/>
              <w:rPr>
                <w:rFonts w:ascii="Georgia" w:hAnsi="Georgia"/>
                <w:color w:val="000000"/>
                <w:sz w:val="18"/>
                <w:szCs w:val="18"/>
              </w:rPr>
            </w:pPr>
            <w:r w:rsidRPr="00122114">
              <w:rPr>
                <w:rFonts w:ascii="Georgia" w:hAnsi="Georgia"/>
                <w:color w:val="000000"/>
                <w:sz w:val="18"/>
                <w:szCs w:val="18"/>
              </w:rPr>
              <w:t>Social Self-Concept</w:t>
            </w:r>
          </w:p>
        </w:tc>
        <w:tc>
          <w:tcPr>
            <w:tcW w:w="739"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57CDACB3" w14:textId="77777777" w:rsidR="00122114" w:rsidRPr="00122114" w:rsidRDefault="00122114" w:rsidP="00122114">
            <w:pPr>
              <w:spacing w:after="0"/>
              <w:rPr>
                <w:rFonts w:ascii="Georgia" w:hAnsi="Georgia"/>
                <w:color w:val="000000"/>
                <w:sz w:val="20"/>
                <w:szCs w:val="20"/>
              </w:rPr>
            </w:pPr>
          </w:p>
        </w:tc>
        <w:tc>
          <w:tcPr>
            <w:tcW w:w="760"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086743D8"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7CA26FC2"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7EA671D0" w14:textId="77777777" w:rsidR="00122114" w:rsidRPr="00122114" w:rsidRDefault="00122114" w:rsidP="00122114">
            <w:pPr>
              <w:spacing w:after="0"/>
              <w:rPr>
                <w:rFonts w:ascii="Georgia" w:hAnsi="Georgia"/>
                <w:color w:val="000000"/>
                <w:sz w:val="20"/>
                <w:szCs w:val="20"/>
              </w:rPr>
            </w:pPr>
          </w:p>
        </w:tc>
        <w:tc>
          <w:tcPr>
            <w:tcW w:w="771"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52694102" w14:textId="77777777" w:rsidR="00122114" w:rsidRPr="00122114" w:rsidRDefault="00122114" w:rsidP="00122114">
            <w:pPr>
              <w:spacing w:after="0"/>
              <w:rPr>
                <w:rFonts w:ascii="Georgia" w:hAnsi="Georgia"/>
                <w:color w:val="000000"/>
                <w:sz w:val="20"/>
                <w:szCs w:val="20"/>
              </w:rPr>
            </w:pPr>
          </w:p>
        </w:tc>
      </w:tr>
      <w:tr w:rsidR="00122114" w:rsidRPr="00122114" w14:paraId="3A1A4CAC" w14:textId="77777777" w:rsidTr="004A434A">
        <w:trPr>
          <w:trHeight w:val="584"/>
        </w:trPr>
        <w:tc>
          <w:tcPr>
            <w:tcW w:w="11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vAlign w:val="center"/>
            <w:hideMark/>
          </w:tcPr>
          <w:p w14:paraId="49DB329C" w14:textId="77777777" w:rsidR="00122114" w:rsidRPr="00122114" w:rsidRDefault="00122114" w:rsidP="00122114">
            <w:pPr>
              <w:spacing w:after="0"/>
              <w:rPr>
                <w:rFonts w:ascii="Georgia" w:hAnsi="Georgia"/>
                <w:color w:val="000000"/>
                <w:sz w:val="18"/>
                <w:szCs w:val="18"/>
              </w:rPr>
            </w:pPr>
            <w:r w:rsidRPr="00122114">
              <w:rPr>
                <w:rFonts w:ascii="Georgia" w:hAnsi="Georgia"/>
                <w:color w:val="000000"/>
                <w:sz w:val="18"/>
                <w:szCs w:val="18"/>
              </w:rPr>
              <w:t>Pluralistic Orientation</w:t>
            </w:r>
          </w:p>
        </w:tc>
        <w:tc>
          <w:tcPr>
            <w:tcW w:w="739"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7931579F" w14:textId="77777777" w:rsidR="00122114" w:rsidRPr="00122114" w:rsidRDefault="00122114" w:rsidP="00122114">
            <w:pPr>
              <w:spacing w:after="0"/>
              <w:rPr>
                <w:rFonts w:ascii="Georgia" w:hAnsi="Georgia"/>
                <w:color w:val="000000"/>
                <w:sz w:val="20"/>
                <w:szCs w:val="20"/>
              </w:rPr>
            </w:pPr>
          </w:p>
        </w:tc>
        <w:tc>
          <w:tcPr>
            <w:tcW w:w="760"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74FB5D81"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6A3F09AF"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0F63671A" w14:textId="77777777" w:rsidR="00122114" w:rsidRPr="00122114" w:rsidRDefault="00122114" w:rsidP="00122114">
            <w:pPr>
              <w:spacing w:after="0"/>
              <w:rPr>
                <w:rFonts w:ascii="Georgia" w:hAnsi="Georgia"/>
                <w:color w:val="000000"/>
                <w:sz w:val="20"/>
                <w:szCs w:val="20"/>
              </w:rPr>
            </w:pPr>
          </w:p>
        </w:tc>
        <w:tc>
          <w:tcPr>
            <w:tcW w:w="771"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737712D4" w14:textId="77777777" w:rsidR="00122114" w:rsidRPr="00122114" w:rsidRDefault="00122114" w:rsidP="00122114">
            <w:pPr>
              <w:spacing w:after="0"/>
              <w:rPr>
                <w:rFonts w:ascii="Georgia" w:hAnsi="Georgia"/>
                <w:color w:val="000000"/>
                <w:sz w:val="20"/>
                <w:szCs w:val="20"/>
              </w:rPr>
            </w:pPr>
          </w:p>
        </w:tc>
      </w:tr>
      <w:tr w:rsidR="00122114" w:rsidRPr="00122114" w14:paraId="451D7803" w14:textId="77777777" w:rsidTr="004A434A">
        <w:trPr>
          <w:trHeight w:val="584"/>
        </w:trPr>
        <w:tc>
          <w:tcPr>
            <w:tcW w:w="1177"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vAlign w:val="center"/>
            <w:hideMark/>
          </w:tcPr>
          <w:p w14:paraId="1DFC2D7D" w14:textId="77777777" w:rsidR="00122114" w:rsidRPr="00122114" w:rsidRDefault="00122114" w:rsidP="00122114">
            <w:pPr>
              <w:spacing w:after="0"/>
              <w:rPr>
                <w:rFonts w:ascii="Georgia" w:hAnsi="Georgia"/>
                <w:color w:val="000000"/>
                <w:sz w:val="18"/>
                <w:szCs w:val="18"/>
              </w:rPr>
            </w:pPr>
            <w:r w:rsidRPr="00122114">
              <w:rPr>
                <w:rFonts w:ascii="Georgia" w:hAnsi="Georgia"/>
                <w:color w:val="000000"/>
                <w:sz w:val="18"/>
                <w:szCs w:val="18"/>
              </w:rPr>
              <w:t>Social Agency</w:t>
            </w:r>
          </w:p>
        </w:tc>
        <w:tc>
          <w:tcPr>
            <w:tcW w:w="739"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6E69E76E" w14:textId="77777777" w:rsidR="00122114" w:rsidRPr="00122114" w:rsidRDefault="00122114" w:rsidP="00122114">
            <w:pPr>
              <w:spacing w:after="0"/>
              <w:rPr>
                <w:rFonts w:ascii="Georgia" w:hAnsi="Georgia"/>
                <w:color w:val="000000"/>
                <w:sz w:val="20"/>
                <w:szCs w:val="20"/>
              </w:rPr>
            </w:pPr>
          </w:p>
        </w:tc>
        <w:tc>
          <w:tcPr>
            <w:tcW w:w="760"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hideMark/>
          </w:tcPr>
          <w:p w14:paraId="6FE04AB0"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0A9E3927"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73034057" w14:textId="77777777" w:rsidR="00122114" w:rsidRPr="00122114" w:rsidRDefault="00122114" w:rsidP="00122114">
            <w:pPr>
              <w:spacing w:after="0"/>
              <w:rPr>
                <w:rFonts w:ascii="Georgia" w:hAnsi="Georgia"/>
                <w:color w:val="000000"/>
                <w:sz w:val="20"/>
                <w:szCs w:val="20"/>
              </w:rPr>
            </w:pPr>
          </w:p>
        </w:tc>
        <w:tc>
          <w:tcPr>
            <w:tcW w:w="771"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5EC84C21" w14:textId="77777777" w:rsidR="00122114" w:rsidRPr="00122114" w:rsidRDefault="00122114" w:rsidP="00122114">
            <w:pPr>
              <w:spacing w:after="0"/>
              <w:rPr>
                <w:rFonts w:ascii="Georgia" w:hAnsi="Georgia"/>
                <w:color w:val="000000"/>
                <w:sz w:val="20"/>
                <w:szCs w:val="20"/>
              </w:rPr>
            </w:pPr>
          </w:p>
        </w:tc>
      </w:tr>
      <w:tr w:rsidR="00122114" w:rsidRPr="00122114" w14:paraId="39E46F3A" w14:textId="77777777" w:rsidTr="004A434A">
        <w:trPr>
          <w:trHeight w:val="584"/>
        </w:trPr>
        <w:tc>
          <w:tcPr>
            <w:tcW w:w="11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vAlign w:val="center"/>
            <w:hideMark/>
          </w:tcPr>
          <w:p w14:paraId="1691E5C2" w14:textId="77777777" w:rsidR="00122114" w:rsidRPr="00122114" w:rsidRDefault="00122114" w:rsidP="00122114">
            <w:pPr>
              <w:spacing w:after="0"/>
              <w:rPr>
                <w:rFonts w:ascii="Georgia" w:hAnsi="Georgia"/>
                <w:color w:val="000000"/>
                <w:sz w:val="18"/>
                <w:szCs w:val="18"/>
              </w:rPr>
            </w:pPr>
            <w:r w:rsidRPr="00122114">
              <w:rPr>
                <w:rFonts w:ascii="Georgia" w:hAnsi="Georgia"/>
                <w:color w:val="000000"/>
                <w:sz w:val="18"/>
                <w:szCs w:val="18"/>
              </w:rPr>
              <w:t>College Reputation Orientation</w:t>
            </w:r>
          </w:p>
        </w:tc>
        <w:tc>
          <w:tcPr>
            <w:tcW w:w="739"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7627EEB5" w14:textId="77777777" w:rsidR="00122114" w:rsidRPr="00122114" w:rsidRDefault="00122114" w:rsidP="00122114">
            <w:pPr>
              <w:spacing w:after="0"/>
              <w:rPr>
                <w:rFonts w:ascii="Georgia" w:hAnsi="Georgia"/>
                <w:color w:val="000000"/>
                <w:sz w:val="20"/>
                <w:szCs w:val="20"/>
              </w:rPr>
            </w:pPr>
          </w:p>
        </w:tc>
        <w:tc>
          <w:tcPr>
            <w:tcW w:w="760"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74FD8E89"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3E52167B"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6E353822" w14:textId="77777777" w:rsidR="00122114" w:rsidRPr="00122114" w:rsidRDefault="00122114" w:rsidP="00122114">
            <w:pPr>
              <w:spacing w:after="0"/>
              <w:rPr>
                <w:rFonts w:ascii="Georgia" w:hAnsi="Georgia"/>
                <w:color w:val="000000"/>
                <w:sz w:val="20"/>
                <w:szCs w:val="20"/>
              </w:rPr>
            </w:pPr>
          </w:p>
        </w:tc>
        <w:tc>
          <w:tcPr>
            <w:tcW w:w="771"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0AB76D30" w14:textId="77777777" w:rsidR="00122114" w:rsidRPr="00122114" w:rsidRDefault="00122114" w:rsidP="00122114">
            <w:pPr>
              <w:spacing w:after="0"/>
              <w:rPr>
                <w:rFonts w:ascii="Georgia" w:hAnsi="Georgia"/>
                <w:color w:val="000000"/>
                <w:sz w:val="20"/>
                <w:szCs w:val="20"/>
              </w:rPr>
            </w:pPr>
          </w:p>
        </w:tc>
      </w:tr>
      <w:tr w:rsidR="00122114" w:rsidRPr="00122114" w14:paraId="138952AD" w14:textId="77777777" w:rsidTr="004A434A">
        <w:trPr>
          <w:trHeight w:val="584"/>
        </w:trPr>
        <w:tc>
          <w:tcPr>
            <w:tcW w:w="1177" w:type="pct"/>
            <w:tcBorders>
              <w:top w:val="single" w:sz="8" w:space="0" w:color="BBE7E6"/>
              <w:left w:val="single" w:sz="8" w:space="0" w:color="BBE7E6"/>
              <w:bottom w:val="single" w:sz="8" w:space="0" w:color="BBE7E6"/>
              <w:right w:val="single" w:sz="8" w:space="0" w:color="BBE7E6"/>
            </w:tcBorders>
            <w:shd w:val="clear" w:color="auto" w:fill="CBCCCF"/>
            <w:tcMar>
              <w:top w:w="72" w:type="dxa"/>
              <w:left w:w="144" w:type="dxa"/>
              <w:bottom w:w="72" w:type="dxa"/>
              <w:right w:w="144" w:type="dxa"/>
            </w:tcMar>
            <w:vAlign w:val="center"/>
            <w:hideMark/>
          </w:tcPr>
          <w:p w14:paraId="0B8BE508" w14:textId="77777777" w:rsidR="00122114" w:rsidRPr="00122114" w:rsidRDefault="00122114" w:rsidP="00122114">
            <w:pPr>
              <w:spacing w:after="0"/>
              <w:rPr>
                <w:rFonts w:ascii="Georgia" w:hAnsi="Georgia"/>
                <w:color w:val="000000"/>
                <w:sz w:val="18"/>
                <w:szCs w:val="18"/>
              </w:rPr>
            </w:pPr>
            <w:r w:rsidRPr="00122114">
              <w:rPr>
                <w:rFonts w:ascii="Georgia" w:hAnsi="Georgia"/>
                <w:color w:val="000000"/>
                <w:sz w:val="18"/>
                <w:szCs w:val="18"/>
              </w:rPr>
              <w:t>Likelihood of College Involvement</w:t>
            </w:r>
          </w:p>
        </w:tc>
        <w:tc>
          <w:tcPr>
            <w:tcW w:w="739"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10DE1909" w14:textId="77777777" w:rsidR="00122114" w:rsidRPr="00122114" w:rsidRDefault="00122114" w:rsidP="00122114">
            <w:pPr>
              <w:spacing w:after="0"/>
              <w:rPr>
                <w:rFonts w:ascii="Georgia" w:hAnsi="Georgia"/>
                <w:color w:val="000000"/>
                <w:sz w:val="20"/>
                <w:szCs w:val="20"/>
              </w:rPr>
            </w:pPr>
          </w:p>
        </w:tc>
        <w:tc>
          <w:tcPr>
            <w:tcW w:w="760"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3373196E"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61A35C69"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531D24F9" w14:textId="77777777" w:rsidR="00122114" w:rsidRPr="00122114" w:rsidRDefault="00122114" w:rsidP="00122114">
            <w:pPr>
              <w:spacing w:after="0"/>
              <w:rPr>
                <w:rFonts w:ascii="Georgia" w:hAnsi="Georgia"/>
                <w:color w:val="000000"/>
                <w:sz w:val="20"/>
                <w:szCs w:val="20"/>
              </w:rPr>
            </w:pPr>
          </w:p>
        </w:tc>
        <w:tc>
          <w:tcPr>
            <w:tcW w:w="771"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202055D3" w14:textId="77777777" w:rsidR="00122114" w:rsidRPr="00122114" w:rsidRDefault="00122114" w:rsidP="00122114">
            <w:pPr>
              <w:spacing w:after="0"/>
              <w:rPr>
                <w:rFonts w:ascii="Georgia" w:hAnsi="Georgia"/>
                <w:color w:val="000000"/>
                <w:sz w:val="20"/>
                <w:szCs w:val="20"/>
              </w:rPr>
            </w:pPr>
          </w:p>
        </w:tc>
      </w:tr>
      <w:tr w:rsidR="00122114" w:rsidRPr="00122114" w14:paraId="153FEEBE" w14:textId="77777777" w:rsidTr="004A434A">
        <w:trPr>
          <w:trHeight w:val="584"/>
        </w:trPr>
        <w:tc>
          <w:tcPr>
            <w:tcW w:w="11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vAlign w:val="center"/>
            <w:hideMark/>
          </w:tcPr>
          <w:p w14:paraId="16357438" w14:textId="77777777" w:rsidR="00122114" w:rsidRPr="00122114" w:rsidRDefault="00122114" w:rsidP="00122114">
            <w:pPr>
              <w:spacing w:after="0"/>
              <w:rPr>
                <w:rFonts w:ascii="Georgia" w:hAnsi="Georgia"/>
                <w:color w:val="000000"/>
                <w:sz w:val="18"/>
                <w:szCs w:val="18"/>
              </w:rPr>
            </w:pPr>
            <w:r w:rsidRPr="00122114">
              <w:rPr>
                <w:rFonts w:ascii="Georgia" w:hAnsi="Georgia"/>
                <w:color w:val="000000"/>
                <w:sz w:val="18"/>
                <w:szCs w:val="18"/>
              </w:rPr>
              <w:t>Civic Engagement</w:t>
            </w:r>
          </w:p>
        </w:tc>
        <w:tc>
          <w:tcPr>
            <w:tcW w:w="739"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1BB832C1" w14:textId="77777777" w:rsidR="00122114" w:rsidRPr="00122114" w:rsidRDefault="00122114" w:rsidP="00122114">
            <w:pPr>
              <w:spacing w:after="0"/>
              <w:rPr>
                <w:rFonts w:ascii="Georgia" w:hAnsi="Georgia"/>
                <w:color w:val="000000"/>
                <w:sz w:val="20"/>
                <w:szCs w:val="20"/>
              </w:rPr>
            </w:pPr>
          </w:p>
        </w:tc>
        <w:tc>
          <w:tcPr>
            <w:tcW w:w="760"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047FE89D"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3A0B81FD" w14:textId="77777777" w:rsidR="00122114" w:rsidRPr="00122114" w:rsidRDefault="00122114" w:rsidP="00122114">
            <w:pPr>
              <w:spacing w:after="0"/>
              <w:rPr>
                <w:rFonts w:ascii="Georgia" w:hAnsi="Georgia"/>
                <w:color w:val="000000"/>
                <w:sz w:val="20"/>
                <w:szCs w:val="20"/>
              </w:rPr>
            </w:pPr>
          </w:p>
        </w:tc>
        <w:tc>
          <w:tcPr>
            <w:tcW w:w="777" w:type="pct"/>
            <w:tcBorders>
              <w:top w:val="single" w:sz="8" w:space="0" w:color="BBE7E6"/>
              <w:left w:val="single" w:sz="8" w:space="0" w:color="BBE7E6"/>
              <w:bottom w:val="single" w:sz="8" w:space="0" w:color="BBE7E6"/>
              <w:right w:val="single" w:sz="8" w:space="0" w:color="BBE7E6"/>
            </w:tcBorders>
            <w:shd w:val="clear" w:color="auto" w:fill="E7E8E9"/>
            <w:tcMar>
              <w:top w:w="72" w:type="dxa"/>
              <w:left w:w="144" w:type="dxa"/>
              <w:bottom w:w="72" w:type="dxa"/>
              <w:right w:w="144" w:type="dxa"/>
            </w:tcMar>
            <w:hideMark/>
          </w:tcPr>
          <w:p w14:paraId="66868E2A" w14:textId="77777777" w:rsidR="00122114" w:rsidRPr="00122114" w:rsidRDefault="00122114" w:rsidP="00122114">
            <w:pPr>
              <w:spacing w:after="0"/>
              <w:rPr>
                <w:rFonts w:ascii="Georgia" w:hAnsi="Georgia"/>
                <w:color w:val="000000"/>
                <w:sz w:val="20"/>
                <w:szCs w:val="20"/>
              </w:rPr>
            </w:pPr>
          </w:p>
        </w:tc>
        <w:tc>
          <w:tcPr>
            <w:tcW w:w="771" w:type="pct"/>
            <w:tcBorders>
              <w:top w:val="single" w:sz="8" w:space="0" w:color="BBE7E6"/>
              <w:left w:val="single" w:sz="8" w:space="0" w:color="BBE7E6"/>
              <w:bottom w:val="single" w:sz="8" w:space="0" w:color="BBE7E6"/>
              <w:right w:val="single" w:sz="8" w:space="0" w:color="BBE7E6"/>
            </w:tcBorders>
            <w:shd w:val="clear" w:color="auto" w:fill="F46A1F"/>
            <w:tcMar>
              <w:top w:w="72" w:type="dxa"/>
              <w:left w:w="144" w:type="dxa"/>
              <w:bottom w:w="72" w:type="dxa"/>
              <w:right w:w="144" w:type="dxa"/>
            </w:tcMar>
            <w:hideMark/>
          </w:tcPr>
          <w:p w14:paraId="5308D77E" w14:textId="77777777" w:rsidR="00122114" w:rsidRPr="00122114" w:rsidRDefault="00122114" w:rsidP="00122114">
            <w:pPr>
              <w:spacing w:after="0"/>
              <w:rPr>
                <w:rFonts w:ascii="Georgia" w:hAnsi="Georgia"/>
                <w:color w:val="000000"/>
                <w:sz w:val="20"/>
                <w:szCs w:val="20"/>
              </w:rPr>
            </w:pPr>
          </w:p>
        </w:tc>
      </w:tr>
    </w:tbl>
    <w:p w14:paraId="50B6AD10" w14:textId="564C08EC" w:rsidR="00D72195" w:rsidRDefault="00D72195" w:rsidP="00CC1B84">
      <w:pPr>
        <w:spacing w:after="0"/>
        <w:rPr>
          <w:rFonts w:ascii="Georgia" w:hAnsi="Georgia"/>
          <w:color w:val="000000"/>
          <w:sz w:val="20"/>
          <w:szCs w:val="20"/>
        </w:rPr>
      </w:pPr>
    </w:p>
    <w:p w14:paraId="3DFF31B5" w14:textId="77777777" w:rsidR="004A434A" w:rsidRDefault="004A434A" w:rsidP="00CC1B84">
      <w:pPr>
        <w:spacing w:after="0"/>
        <w:rPr>
          <w:rFonts w:ascii="Georgia" w:hAnsi="Georgia"/>
          <w:color w:val="000000"/>
          <w:sz w:val="20"/>
          <w:szCs w:val="20"/>
        </w:rPr>
      </w:pPr>
    </w:p>
    <w:sectPr w:rsidR="004A434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67183A" w16cid:durableId="25C21B35"/>
  <w16cid:commentId w16cid:paraId="09193F51" w16cid:durableId="25C21B3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0D995" w14:textId="77777777" w:rsidR="00F73B2E" w:rsidRDefault="00F73B2E" w:rsidP="00E30F39">
      <w:pPr>
        <w:spacing w:after="0" w:line="240" w:lineRule="auto"/>
      </w:pPr>
      <w:r>
        <w:separator/>
      </w:r>
    </w:p>
  </w:endnote>
  <w:endnote w:type="continuationSeparator" w:id="0">
    <w:p w14:paraId="5FF85AA9" w14:textId="77777777" w:rsidR="00F73B2E" w:rsidRDefault="00F73B2E" w:rsidP="00E3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lag Bold">
    <w:panose1 w:val="00000000000000000000"/>
    <w:charset w:val="00"/>
    <w:family w:val="modern"/>
    <w:notTrueType/>
    <w:pitch w:val="variable"/>
    <w:sig w:usb0="A00000FF" w:usb1="4000006A" w:usb2="00000000" w:usb3="00000000" w:csb0="0000009B"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34010" w14:textId="77777777" w:rsidR="00F73B2E" w:rsidRDefault="00F73B2E" w:rsidP="00E30F39">
      <w:pPr>
        <w:spacing w:after="0" w:line="240" w:lineRule="auto"/>
      </w:pPr>
      <w:r>
        <w:separator/>
      </w:r>
    </w:p>
  </w:footnote>
  <w:footnote w:type="continuationSeparator" w:id="0">
    <w:p w14:paraId="23574C36" w14:textId="77777777" w:rsidR="00F73B2E" w:rsidRDefault="00F73B2E" w:rsidP="00E30F39">
      <w:pPr>
        <w:spacing w:after="0" w:line="240" w:lineRule="auto"/>
      </w:pPr>
      <w:r>
        <w:continuationSeparator/>
      </w:r>
    </w:p>
  </w:footnote>
  <w:footnote w:id="1">
    <w:p w14:paraId="0E60FACD" w14:textId="77777777" w:rsidR="00A56E04" w:rsidRPr="00A56E04" w:rsidRDefault="00A56E04">
      <w:pPr>
        <w:pStyle w:val="FootnoteText"/>
        <w:rPr>
          <w:rFonts w:ascii="Georgia" w:hAnsi="Georgia"/>
          <w:sz w:val="18"/>
          <w:szCs w:val="18"/>
        </w:rPr>
      </w:pPr>
      <w:r>
        <w:rPr>
          <w:rStyle w:val="FootnoteReference"/>
        </w:rPr>
        <w:footnoteRef/>
      </w:r>
      <w:r>
        <w:t xml:space="preserve"> </w:t>
      </w:r>
      <w:r>
        <w:rPr>
          <w:rFonts w:ascii="Georgia" w:hAnsi="Georgia"/>
          <w:sz w:val="18"/>
          <w:szCs w:val="18"/>
        </w:rPr>
        <w:t xml:space="preserve">The “High” score group are students who are one-half standard deviation or more above the mean.  The “Average” score group are students whose scores are within one-half standard deviation of the mean.  The “Low” score group are </w:t>
      </w:r>
      <w:r w:rsidRPr="00A56E04">
        <w:rPr>
          <w:rFonts w:ascii="Georgia" w:hAnsi="Georgia"/>
          <w:sz w:val="18"/>
          <w:szCs w:val="18"/>
        </w:rPr>
        <w:t>students at one-half standard deviation below the mean.</w:t>
      </w:r>
    </w:p>
  </w:footnote>
  <w:footnote w:id="2">
    <w:p w14:paraId="398244D8" w14:textId="77777777" w:rsidR="00A56E04" w:rsidRDefault="00A56E04">
      <w:pPr>
        <w:pStyle w:val="FootnoteText"/>
      </w:pPr>
      <w:r w:rsidRPr="00A56E04">
        <w:rPr>
          <w:rStyle w:val="FootnoteReference"/>
          <w:rFonts w:ascii="Georgia" w:hAnsi="Georgia"/>
          <w:sz w:val="18"/>
          <w:szCs w:val="18"/>
        </w:rPr>
        <w:footnoteRef/>
      </w:r>
      <w:r w:rsidRPr="00A56E04">
        <w:rPr>
          <w:rFonts w:ascii="Georgia" w:hAnsi="Georgia"/>
          <w:sz w:val="18"/>
          <w:szCs w:val="18"/>
        </w:rPr>
        <w:t xml:space="preserve"> </w:t>
      </w:r>
      <w:r>
        <w:rPr>
          <w:rFonts w:ascii="Georgia" w:hAnsi="Georgia"/>
          <w:sz w:val="18"/>
          <w:szCs w:val="18"/>
        </w:rPr>
        <w:t xml:space="preserve">Our institutional comparison group is determined based on institution type, control, and selectivity.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6241"/>
    <w:multiLevelType w:val="hybridMultilevel"/>
    <w:tmpl w:val="43E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24456"/>
    <w:multiLevelType w:val="hybridMultilevel"/>
    <w:tmpl w:val="CC6835EE"/>
    <w:lvl w:ilvl="0" w:tplc="599871B4">
      <w:start w:val="1"/>
      <w:numFmt w:val="bullet"/>
      <w:lvlText w:val="•"/>
      <w:lvlJc w:val="left"/>
      <w:pPr>
        <w:tabs>
          <w:tab w:val="num" w:pos="720"/>
        </w:tabs>
        <w:ind w:left="720" w:hanging="360"/>
      </w:pPr>
      <w:rPr>
        <w:rFonts w:ascii="Arial" w:hAnsi="Arial" w:hint="default"/>
      </w:rPr>
    </w:lvl>
    <w:lvl w:ilvl="1" w:tplc="AB381D14">
      <w:numFmt w:val="bullet"/>
      <w:lvlText w:val="•"/>
      <w:lvlJc w:val="left"/>
      <w:pPr>
        <w:tabs>
          <w:tab w:val="num" w:pos="1440"/>
        </w:tabs>
        <w:ind w:left="1440" w:hanging="360"/>
      </w:pPr>
      <w:rPr>
        <w:rFonts w:ascii="Arial" w:hAnsi="Arial" w:hint="default"/>
      </w:rPr>
    </w:lvl>
    <w:lvl w:ilvl="2" w:tplc="086446E0" w:tentative="1">
      <w:start w:val="1"/>
      <w:numFmt w:val="bullet"/>
      <w:lvlText w:val="•"/>
      <w:lvlJc w:val="left"/>
      <w:pPr>
        <w:tabs>
          <w:tab w:val="num" w:pos="2160"/>
        </w:tabs>
        <w:ind w:left="2160" w:hanging="360"/>
      </w:pPr>
      <w:rPr>
        <w:rFonts w:ascii="Arial" w:hAnsi="Arial" w:hint="default"/>
      </w:rPr>
    </w:lvl>
    <w:lvl w:ilvl="3" w:tplc="69D23320" w:tentative="1">
      <w:start w:val="1"/>
      <w:numFmt w:val="bullet"/>
      <w:lvlText w:val="•"/>
      <w:lvlJc w:val="left"/>
      <w:pPr>
        <w:tabs>
          <w:tab w:val="num" w:pos="2880"/>
        </w:tabs>
        <w:ind w:left="2880" w:hanging="360"/>
      </w:pPr>
      <w:rPr>
        <w:rFonts w:ascii="Arial" w:hAnsi="Arial" w:hint="default"/>
      </w:rPr>
    </w:lvl>
    <w:lvl w:ilvl="4" w:tplc="CEF657A6" w:tentative="1">
      <w:start w:val="1"/>
      <w:numFmt w:val="bullet"/>
      <w:lvlText w:val="•"/>
      <w:lvlJc w:val="left"/>
      <w:pPr>
        <w:tabs>
          <w:tab w:val="num" w:pos="3600"/>
        </w:tabs>
        <w:ind w:left="3600" w:hanging="360"/>
      </w:pPr>
      <w:rPr>
        <w:rFonts w:ascii="Arial" w:hAnsi="Arial" w:hint="default"/>
      </w:rPr>
    </w:lvl>
    <w:lvl w:ilvl="5" w:tplc="EFA6362C" w:tentative="1">
      <w:start w:val="1"/>
      <w:numFmt w:val="bullet"/>
      <w:lvlText w:val="•"/>
      <w:lvlJc w:val="left"/>
      <w:pPr>
        <w:tabs>
          <w:tab w:val="num" w:pos="4320"/>
        </w:tabs>
        <w:ind w:left="4320" w:hanging="360"/>
      </w:pPr>
      <w:rPr>
        <w:rFonts w:ascii="Arial" w:hAnsi="Arial" w:hint="default"/>
      </w:rPr>
    </w:lvl>
    <w:lvl w:ilvl="6" w:tplc="B9465B5A" w:tentative="1">
      <w:start w:val="1"/>
      <w:numFmt w:val="bullet"/>
      <w:lvlText w:val="•"/>
      <w:lvlJc w:val="left"/>
      <w:pPr>
        <w:tabs>
          <w:tab w:val="num" w:pos="5040"/>
        </w:tabs>
        <w:ind w:left="5040" w:hanging="360"/>
      </w:pPr>
      <w:rPr>
        <w:rFonts w:ascii="Arial" w:hAnsi="Arial" w:hint="default"/>
      </w:rPr>
    </w:lvl>
    <w:lvl w:ilvl="7" w:tplc="0A62A686" w:tentative="1">
      <w:start w:val="1"/>
      <w:numFmt w:val="bullet"/>
      <w:lvlText w:val="•"/>
      <w:lvlJc w:val="left"/>
      <w:pPr>
        <w:tabs>
          <w:tab w:val="num" w:pos="5760"/>
        </w:tabs>
        <w:ind w:left="5760" w:hanging="360"/>
      </w:pPr>
      <w:rPr>
        <w:rFonts w:ascii="Arial" w:hAnsi="Arial" w:hint="default"/>
      </w:rPr>
    </w:lvl>
    <w:lvl w:ilvl="8" w:tplc="F49A6A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796BA9"/>
    <w:multiLevelType w:val="hybridMultilevel"/>
    <w:tmpl w:val="FE8267D2"/>
    <w:lvl w:ilvl="0" w:tplc="72DCD116">
      <w:start w:val="1"/>
      <w:numFmt w:val="bullet"/>
      <w:lvlText w:val="•"/>
      <w:lvlJc w:val="left"/>
      <w:pPr>
        <w:tabs>
          <w:tab w:val="num" w:pos="720"/>
        </w:tabs>
        <w:ind w:left="720" w:hanging="360"/>
      </w:pPr>
      <w:rPr>
        <w:rFonts w:ascii="Arial" w:hAnsi="Arial" w:hint="default"/>
      </w:rPr>
    </w:lvl>
    <w:lvl w:ilvl="1" w:tplc="E0B056E8" w:tentative="1">
      <w:start w:val="1"/>
      <w:numFmt w:val="bullet"/>
      <w:lvlText w:val="•"/>
      <w:lvlJc w:val="left"/>
      <w:pPr>
        <w:tabs>
          <w:tab w:val="num" w:pos="1440"/>
        </w:tabs>
        <w:ind w:left="1440" w:hanging="360"/>
      </w:pPr>
      <w:rPr>
        <w:rFonts w:ascii="Arial" w:hAnsi="Arial" w:hint="default"/>
      </w:rPr>
    </w:lvl>
    <w:lvl w:ilvl="2" w:tplc="5BD0AFFC" w:tentative="1">
      <w:start w:val="1"/>
      <w:numFmt w:val="bullet"/>
      <w:lvlText w:val="•"/>
      <w:lvlJc w:val="left"/>
      <w:pPr>
        <w:tabs>
          <w:tab w:val="num" w:pos="2160"/>
        </w:tabs>
        <w:ind w:left="2160" w:hanging="360"/>
      </w:pPr>
      <w:rPr>
        <w:rFonts w:ascii="Arial" w:hAnsi="Arial" w:hint="default"/>
      </w:rPr>
    </w:lvl>
    <w:lvl w:ilvl="3" w:tplc="F058FA08" w:tentative="1">
      <w:start w:val="1"/>
      <w:numFmt w:val="bullet"/>
      <w:lvlText w:val="•"/>
      <w:lvlJc w:val="left"/>
      <w:pPr>
        <w:tabs>
          <w:tab w:val="num" w:pos="2880"/>
        </w:tabs>
        <w:ind w:left="2880" w:hanging="360"/>
      </w:pPr>
      <w:rPr>
        <w:rFonts w:ascii="Arial" w:hAnsi="Arial" w:hint="default"/>
      </w:rPr>
    </w:lvl>
    <w:lvl w:ilvl="4" w:tplc="96223252" w:tentative="1">
      <w:start w:val="1"/>
      <w:numFmt w:val="bullet"/>
      <w:lvlText w:val="•"/>
      <w:lvlJc w:val="left"/>
      <w:pPr>
        <w:tabs>
          <w:tab w:val="num" w:pos="3600"/>
        </w:tabs>
        <w:ind w:left="3600" w:hanging="360"/>
      </w:pPr>
      <w:rPr>
        <w:rFonts w:ascii="Arial" w:hAnsi="Arial" w:hint="default"/>
      </w:rPr>
    </w:lvl>
    <w:lvl w:ilvl="5" w:tplc="C1D6CA32" w:tentative="1">
      <w:start w:val="1"/>
      <w:numFmt w:val="bullet"/>
      <w:lvlText w:val="•"/>
      <w:lvlJc w:val="left"/>
      <w:pPr>
        <w:tabs>
          <w:tab w:val="num" w:pos="4320"/>
        </w:tabs>
        <w:ind w:left="4320" w:hanging="360"/>
      </w:pPr>
      <w:rPr>
        <w:rFonts w:ascii="Arial" w:hAnsi="Arial" w:hint="default"/>
      </w:rPr>
    </w:lvl>
    <w:lvl w:ilvl="6" w:tplc="78A02CF2" w:tentative="1">
      <w:start w:val="1"/>
      <w:numFmt w:val="bullet"/>
      <w:lvlText w:val="•"/>
      <w:lvlJc w:val="left"/>
      <w:pPr>
        <w:tabs>
          <w:tab w:val="num" w:pos="5040"/>
        </w:tabs>
        <w:ind w:left="5040" w:hanging="360"/>
      </w:pPr>
      <w:rPr>
        <w:rFonts w:ascii="Arial" w:hAnsi="Arial" w:hint="default"/>
      </w:rPr>
    </w:lvl>
    <w:lvl w:ilvl="7" w:tplc="BE3476CA" w:tentative="1">
      <w:start w:val="1"/>
      <w:numFmt w:val="bullet"/>
      <w:lvlText w:val="•"/>
      <w:lvlJc w:val="left"/>
      <w:pPr>
        <w:tabs>
          <w:tab w:val="num" w:pos="5760"/>
        </w:tabs>
        <w:ind w:left="5760" w:hanging="360"/>
      </w:pPr>
      <w:rPr>
        <w:rFonts w:ascii="Arial" w:hAnsi="Arial" w:hint="default"/>
      </w:rPr>
    </w:lvl>
    <w:lvl w:ilvl="8" w:tplc="81D8E1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A413A1"/>
    <w:multiLevelType w:val="hybridMultilevel"/>
    <w:tmpl w:val="0FD0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E60CB"/>
    <w:multiLevelType w:val="hybridMultilevel"/>
    <w:tmpl w:val="2ED4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E1"/>
    <w:rsid w:val="000025C2"/>
    <w:rsid w:val="00031438"/>
    <w:rsid w:val="00036199"/>
    <w:rsid w:val="0004203E"/>
    <w:rsid w:val="000537E1"/>
    <w:rsid w:val="0006565F"/>
    <w:rsid w:val="000A3ADE"/>
    <w:rsid w:val="00122114"/>
    <w:rsid w:val="0015333A"/>
    <w:rsid w:val="00156B1F"/>
    <w:rsid w:val="00170C5E"/>
    <w:rsid w:val="00172083"/>
    <w:rsid w:val="001C2E83"/>
    <w:rsid w:val="001D3FF7"/>
    <w:rsid w:val="001D669E"/>
    <w:rsid w:val="00232398"/>
    <w:rsid w:val="0023730B"/>
    <w:rsid w:val="002432DD"/>
    <w:rsid w:val="0025247C"/>
    <w:rsid w:val="00257653"/>
    <w:rsid w:val="002C7E14"/>
    <w:rsid w:val="002F180A"/>
    <w:rsid w:val="002F75E2"/>
    <w:rsid w:val="003746DC"/>
    <w:rsid w:val="003B0728"/>
    <w:rsid w:val="003B7069"/>
    <w:rsid w:val="003C7338"/>
    <w:rsid w:val="004A434A"/>
    <w:rsid w:val="004E1EEC"/>
    <w:rsid w:val="004E3C83"/>
    <w:rsid w:val="00526FE8"/>
    <w:rsid w:val="005A52BC"/>
    <w:rsid w:val="005D2B5D"/>
    <w:rsid w:val="005D66D4"/>
    <w:rsid w:val="006053D0"/>
    <w:rsid w:val="00651DCB"/>
    <w:rsid w:val="00670D60"/>
    <w:rsid w:val="00696B37"/>
    <w:rsid w:val="006D6C2A"/>
    <w:rsid w:val="006E7AAF"/>
    <w:rsid w:val="00701B97"/>
    <w:rsid w:val="007C3B3F"/>
    <w:rsid w:val="007F46F5"/>
    <w:rsid w:val="00833048"/>
    <w:rsid w:val="008332DB"/>
    <w:rsid w:val="0083466B"/>
    <w:rsid w:val="00853F98"/>
    <w:rsid w:val="00857EDC"/>
    <w:rsid w:val="00875530"/>
    <w:rsid w:val="008C5B17"/>
    <w:rsid w:val="008E397B"/>
    <w:rsid w:val="008E75B7"/>
    <w:rsid w:val="00912B35"/>
    <w:rsid w:val="00934C91"/>
    <w:rsid w:val="0094281B"/>
    <w:rsid w:val="009C5B3F"/>
    <w:rsid w:val="00A5212E"/>
    <w:rsid w:val="00A56E04"/>
    <w:rsid w:val="00A6701F"/>
    <w:rsid w:val="00A86DBA"/>
    <w:rsid w:val="00AA1562"/>
    <w:rsid w:val="00AA6721"/>
    <w:rsid w:val="00AB17ED"/>
    <w:rsid w:val="00B0610D"/>
    <w:rsid w:val="00B2210D"/>
    <w:rsid w:val="00B459B2"/>
    <w:rsid w:val="00B60418"/>
    <w:rsid w:val="00B850C4"/>
    <w:rsid w:val="00BA74DC"/>
    <w:rsid w:val="00BB3C78"/>
    <w:rsid w:val="00BB4956"/>
    <w:rsid w:val="00BC46E8"/>
    <w:rsid w:val="00BE324D"/>
    <w:rsid w:val="00BF256D"/>
    <w:rsid w:val="00C20008"/>
    <w:rsid w:val="00C2248A"/>
    <w:rsid w:val="00CC1B84"/>
    <w:rsid w:val="00CF2D58"/>
    <w:rsid w:val="00D551C7"/>
    <w:rsid w:val="00D64C78"/>
    <w:rsid w:val="00D72195"/>
    <w:rsid w:val="00D726EA"/>
    <w:rsid w:val="00DB0EDB"/>
    <w:rsid w:val="00DB2F9D"/>
    <w:rsid w:val="00DF12F5"/>
    <w:rsid w:val="00E30F39"/>
    <w:rsid w:val="00EC4BE4"/>
    <w:rsid w:val="00EF31B8"/>
    <w:rsid w:val="00F51599"/>
    <w:rsid w:val="00F73B2E"/>
    <w:rsid w:val="00F87E7F"/>
    <w:rsid w:val="00FB12B6"/>
    <w:rsid w:val="00FB13BD"/>
    <w:rsid w:val="00FC3584"/>
    <w:rsid w:val="00FD4681"/>
    <w:rsid w:val="00FE6637"/>
    <w:rsid w:val="00FE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1870"/>
  <w15:chartTrackingRefBased/>
  <w15:docId w15:val="{58B0C9E3-2AED-4EE6-9371-2CEB7758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7E1"/>
    <w:rPr>
      <w:color w:val="0000FF"/>
      <w:u w:val="single"/>
    </w:rPr>
  </w:style>
  <w:style w:type="paragraph" w:styleId="BalloonText">
    <w:name w:val="Balloon Text"/>
    <w:basedOn w:val="Normal"/>
    <w:link w:val="BalloonTextChar"/>
    <w:uiPriority w:val="99"/>
    <w:semiHidden/>
    <w:unhideWhenUsed/>
    <w:rsid w:val="00053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7E1"/>
    <w:rPr>
      <w:rFonts w:ascii="Segoe UI" w:hAnsi="Segoe UI" w:cs="Segoe UI"/>
      <w:sz w:val="18"/>
      <w:szCs w:val="18"/>
    </w:rPr>
  </w:style>
  <w:style w:type="paragraph" w:styleId="ListParagraph">
    <w:name w:val="List Paragraph"/>
    <w:basedOn w:val="Normal"/>
    <w:uiPriority w:val="34"/>
    <w:qFormat/>
    <w:rsid w:val="00BA74DC"/>
    <w:pPr>
      <w:ind w:left="720"/>
      <w:contextualSpacing/>
    </w:pPr>
  </w:style>
  <w:style w:type="paragraph" w:styleId="FootnoteText">
    <w:name w:val="footnote text"/>
    <w:basedOn w:val="Normal"/>
    <w:link w:val="FootnoteTextChar"/>
    <w:uiPriority w:val="99"/>
    <w:semiHidden/>
    <w:unhideWhenUsed/>
    <w:rsid w:val="00E30F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0F39"/>
    <w:rPr>
      <w:sz w:val="20"/>
      <w:szCs w:val="20"/>
    </w:rPr>
  </w:style>
  <w:style w:type="character" w:styleId="FootnoteReference">
    <w:name w:val="footnote reference"/>
    <w:basedOn w:val="DefaultParagraphFont"/>
    <w:uiPriority w:val="99"/>
    <w:semiHidden/>
    <w:unhideWhenUsed/>
    <w:rsid w:val="00E30F39"/>
    <w:rPr>
      <w:vertAlign w:val="superscript"/>
    </w:rPr>
  </w:style>
  <w:style w:type="paragraph" w:styleId="NormalWeb">
    <w:name w:val="Normal (Web)"/>
    <w:basedOn w:val="Normal"/>
    <w:uiPriority w:val="99"/>
    <w:semiHidden/>
    <w:unhideWhenUsed/>
    <w:rsid w:val="00156B1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B0EDB"/>
    <w:rPr>
      <w:sz w:val="16"/>
      <w:szCs w:val="16"/>
    </w:rPr>
  </w:style>
  <w:style w:type="paragraph" w:styleId="CommentText">
    <w:name w:val="annotation text"/>
    <w:basedOn w:val="Normal"/>
    <w:link w:val="CommentTextChar"/>
    <w:uiPriority w:val="99"/>
    <w:semiHidden/>
    <w:unhideWhenUsed/>
    <w:rsid w:val="00DB0EDB"/>
    <w:pPr>
      <w:spacing w:line="240" w:lineRule="auto"/>
    </w:pPr>
    <w:rPr>
      <w:sz w:val="20"/>
      <w:szCs w:val="20"/>
    </w:rPr>
  </w:style>
  <w:style w:type="character" w:customStyle="1" w:styleId="CommentTextChar">
    <w:name w:val="Comment Text Char"/>
    <w:basedOn w:val="DefaultParagraphFont"/>
    <w:link w:val="CommentText"/>
    <w:uiPriority w:val="99"/>
    <w:semiHidden/>
    <w:rsid w:val="00DB0EDB"/>
    <w:rPr>
      <w:sz w:val="20"/>
      <w:szCs w:val="20"/>
    </w:rPr>
  </w:style>
  <w:style w:type="paragraph" w:styleId="CommentSubject">
    <w:name w:val="annotation subject"/>
    <w:basedOn w:val="CommentText"/>
    <w:next w:val="CommentText"/>
    <w:link w:val="CommentSubjectChar"/>
    <w:uiPriority w:val="99"/>
    <w:semiHidden/>
    <w:unhideWhenUsed/>
    <w:rsid w:val="00DB0EDB"/>
    <w:rPr>
      <w:b/>
      <w:bCs/>
    </w:rPr>
  </w:style>
  <w:style w:type="character" w:customStyle="1" w:styleId="CommentSubjectChar">
    <w:name w:val="Comment Subject Char"/>
    <w:basedOn w:val="CommentTextChar"/>
    <w:link w:val="CommentSubject"/>
    <w:uiPriority w:val="99"/>
    <w:semiHidden/>
    <w:rsid w:val="00DB0E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9988">
      <w:bodyDiv w:val="1"/>
      <w:marLeft w:val="0"/>
      <w:marRight w:val="0"/>
      <w:marTop w:val="0"/>
      <w:marBottom w:val="0"/>
      <w:divBdr>
        <w:top w:val="none" w:sz="0" w:space="0" w:color="auto"/>
        <w:left w:val="none" w:sz="0" w:space="0" w:color="auto"/>
        <w:bottom w:val="none" w:sz="0" w:space="0" w:color="auto"/>
        <w:right w:val="none" w:sz="0" w:space="0" w:color="auto"/>
      </w:divBdr>
      <w:divsChild>
        <w:div w:id="1710761369">
          <w:marLeft w:val="360"/>
          <w:marRight w:val="0"/>
          <w:marTop w:val="200"/>
          <w:marBottom w:val="0"/>
          <w:divBdr>
            <w:top w:val="none" w:sz="0" w:space="0" w:color="auto"/>
            <w:left w:val="none" w:sz="0" w:space="0" w:color="auto"/>
            <w:bottom w:val="none" w:sz="0" w:space="0" w:color="auto"/>
            <w:right w:val="none" w:sz="0" w:space="0" w:color="auto"/>
          </w:divBdr>
        </w:div>
        <w:div w:id="975574545">
          <w:marLeft w:val="1080"/>
          <w:marRight w:val="0"/>
          <w:marTop w:val="100"/>
          <w:marBottom w:val="0"/>
          <w:divBdr>
            <w:top w:val="none" w:sz="0" w:space="0" w:color="auto"/>
            <w:left w:val="none" w:sz="0" w:space="0" w:color="auto"/>
            <w:bottom w:val="none" w:sz="0" w:space="0" w:color="auto"/>
            <w:right w:val="none" w:sz="0" w:space="0" w:color="auto"/>
          </w:divBdr>
        </w:div>
        <w:div w:id="1427799839">
          <w:marLeft w:val="1080"/>
          <w:marRight w:val="0"/>
          <w:marTop w:val="100"/>
          <w:marBottom w:val="0"/>
          <w:divBdr>
            <w:top w:val="none" w:sz="0" w:space="0" w:color="auto"/>
            <w:left w:val="none" w:sz="0" w:space="0" w:color="auto"/>
            <w:bottom w:val="none" w:sz="0" w:space="0" w:color="auto"/>
            <w:right w:val="none" w:sz="0" w:space="0" w:color="auto"/>
          </w:divBdr>
        </w:div>
        <w:div w:id="486628879">
          <w:marLeft w:val="1080"/>
          <w:marRight w:val="0"/>
          <w:marTop w:val="100"/>
          <w:marBottom w:val="0"/>
          <w:divBdr>
            <w:top w:val="none" w:sz="0" w:space="0" w:color="auto"/>
            <w:left w:val="none" w:sz="0" w:space="0" w:color="auto"/>
            <w:bottom w:val="none" w:sz="0" w:space="0" w:color="auto"/>
            <w:right w:val="none" w:sz="0" w:space="0" w:color="auto"/>
          </w:divBdr>
        </w:div>
        <w:div w:id="1855726541">
          <w:marLeft w:val="1080"/>
          <w:marRight w:val="0"/>
          <w:marTop w:val="100"/>
          <w:marBottom w:val="0"/>
          <w:divBdr>
            <w:top w:val="none" w:sz="0" w:space="0" w:color="auto"/>
            <w:left w:val="none" w:sz="0" w:space="0" w:color="auto"/>
            <w:bottom w:val="none" w:sz="0" w:space="0" w:color="auto"/>
            <w:right w:val="none" w:sz="0" w:space="0" w:color="auto"/>
          </w:divBdr>
        </w:div>
      </w:divsChild>
    </w:div>
    <w:div w:id="383413146">
      <w:bodyDiv w:val="1"/>
      <w:marLeft w:val="0"/>
      <w:marRight w:val="0"/>
      <w:marTop w:val="0"/>
      <w:marBottom w:val="0"/>
      <w:divBdr>
        <w:top w:val="none" w:sz="0" w:space="0" w:color="auto"/>
        <w:left w:val="none" w:sz="0" w:space="0" w:color="auto"/>
        <w:bottom w:val="none" w:sz="0" w:space="0" w:color="auto"/>
        <w:right w:val="none" w:sz="0" w:space="0" w:color="auto"/>
      </w:divBdr>
    </w:div>
    <w:div w:id="450512688">
      <w:bodyDiv w:val="1"/>
      <w:marLeft w:val="0"/>
      <w:marRight w:val="0"/>
      <w:marTop w:val="0"/>
      <w:marBottom w:val="0"/>
      <w:divBdr>
        <w:top w:val="none" w:sz="0" w:space="0" w:color="auto"/>
        <w:left w:val="none" w:sz="0" w:space="0" w:color="auto"/>
        <w:bottom w:val="none" w:sz="0" w:space="0" w:color="auto"/>
        <w:right w:val="none" w:sz="0" w:space="0" w:color="auto"/>
      </w:divBdr>
    </w:div>
    <w:div w:id="537205448">
      <w:bodyDiv w:val="1"/>
      <w:marLeft w:val="0"/>
      <w:marRight w:val="0"/>
      <w:marTop w:val="0"/>
      <w:marBottom w:val="0"/>
      <w:divBdr>
        <w:top w:val="none" w:sz="0" w:space="0" w:color="auto"/>
        <w:left w:val="none" w:sz="0" w:space="0" w:color="auto"/>
        <w:bottom w:val="none" w:sz="0" w:space="0" w:color="auto"/>
        <w:right w:val="none" w:sz="0" w:space="0" w:color="auto"/>
      </w:divBdr>
    </w:div>
    <w:div w:id="566191236">
      <w:bodyDiv w:val="1"/>
      <w:marLeft w:val="0"/>
      <w:marRight w:val="0"/>
      <w:marTop w:val="0"/>
      <w:marBottom w:val="0"/>
      <w:divBdr>
        <w:top w:val="none" w:sz="0" w:space="0" w:color="auto"/>
        <w:left w:val="none" w:sz="0" w:space="0" w:color="auto"/>
        <w:bottom w:val="none" w:sz="0" w:space="0" w:color="auto"/>
        <w:right w:val="none" w:sz="0" w:space="0" w:color="auto"/>
      </w:divBdr>
    </w:div>
    <w:div w:id="667485301">
      <w:bodyDiv w:val="1"/>
      <w:marLeft w:val="0"/>
      <w:marRight w:val="0"/>
      <w:marTop w:val="0"/>
      <w:marBottom w:val="0"/>
      <w:divBdr>
        <w:top w:val="none" w:sz="0" w:space="0" w:color="auto"/>
        <w:left w:val="none" w:sz="0" w:space="0" w:color="auto"/>
        <w:bottom w:val="none" w:sz="0" w:space="0" w:color="auto"/>
        <w:right w:val="none" w:sz="0" w:space="0" w:color="auto"/>
      </w:divBdr>
    </w:div>
    <w:div w:id="748043543">
      <w:bodyDiv w:val="1"/>
      <w:marLeft w:val="0"/>
      <w:marRight w:val="0"/>
      <w:marTop w:val="0"/>
      <w:marBottom w:val="0"/>
      <w:divBdr>
        <w:top w:val="none" w:sz="0" w:space="0" w:color="auto"/>
        <w:left w:val="none" w:sz="0" w:space="0" w:color="auto"/>
        <w:bottom w:val="none" w:sz="0" w:space="0" w:color="auto"/>
        <w:right w:val="none" w:sz="0" w:space="0" w:color="auto"/>
      </w:divBdr>
    </w:div>
    <w:div w:id="760177616">
      <w:bodyDiv w:val="1"/>
      <w:marLeft w:val="0"/>
      <w:marRight w:val="0"/>
      <w:marTop w:val="0"/>
      <w:marBottom w:val="0"/>
      <w:divBdr>
        <w:top w:val="none" w:sz="0" w:space="0" w:color="auto"/>
        <w:left w:val="none" w:sz="0" w:space="0" w:color="auto"/>
        <w:bottom w:val="none" w:sz="0" w:space="0" w:color="auto"/>
        <w:right w:val="none" w:sz="0" w:space="0" w:color="auto"/>
      </w:divBdr>
    </w:div>
    <w:div w:id="888882336">
      <w:bodyDiv w:val="1"/>
      <w:marLeft w:val="0"/>
      <w:marRight w:val="0"/>
      <w:marTop w:val="0"/>
      <w:marBottom w:val="0"/>
      <w:divBdr>
        <w:top w:val="none" w:sz="0" w:space="0" w:color="auto"/>
        <w:left w:val="none" w:sz="0" w:space="0" w:color="auto"/>
        <w:bottom w:val="none" w:sz="0" w:space="0" w:color="auto"/>
        <w:right w:val="none" w:sz="0" w:space="0" w:color="auto"/>
      </w:divBdr>
    </w:div>
    <w:div w:id="935019840">
      <w:bodyDiv w:val="1"/>
      <w:marLeft w:val="0"/>
      <w:marRight w:val="0"/>
      <w:marTop w:val="0"/>
      <w:marBottom w:val="0"/>
      <w:divBdr>
        <w:top w:val="none" w:sz="0" w:space="0" w:color="auto"/>
        <w:left w:val="none" w:sz="0" w:space="0" w:color="auto"/>
        <w:bottom w:val="none" w:sz="0" w:space="0" w:color="auto"/>
        <w:right w:val="none" w:sz="0" w:space="0" w:color="auto"/>
      </w:divBdr>
    </w:div>
    <w:div w:id="943071353">
      <w:bodyDiv w:val="1"/>
      <w:marLeft w:val="0"/>
      <w:marRight w:val="0"/>
      <w:marTop w:val="0"/>
      <w:marBottom w:val="0"/>
      <w:divBdr>
        <w:top w:val="none" w:sz="0" w:space="0" w:color="auto"/>
        <w:left w:val="none" w:sz="0" w:space="0" w:color="auto"/>
        <w:bottom w:val="none" w:sz="0" w:space="0" w:color="auto"/>
        <w:right w:val="none" w:sz="0" w:space="0" w:color="auto"/>
      </w:divBdr>
      <w:divsChild>
        <w:div w:id="2131852633">
          <w:marLeft w:val="360"/>
          <w:marRight w:val="0"/>
          <w:marTop w:val="200"/>
          <w:marBottom w:val="0"/>
          <w:divBdr>
            <w:top w:val="none" w:sz="0" w:space="0" w:color="auto"/>
            <w:left w:val="none" w:sz="0" w:space="0" w:color="auto"/>
            <w:bottom w:val="none" w:sz="0" w:space="0" w:color="auto"/>
            <w:right w:val="none" w:sz="0" w:space="0" w:color="auto"/>
          </w:divBdr>
        </w:div>
        <w:div w:id="1504466538">
          <w:marLeft w:val="360"/>
          <w:marRight w:val="0"/>
          <w:marTop w:val="200"/>
          <w:marBottom w:val="0"/>
          <w:divBdr>
            <w:top w:val="none" w:sz="0" w:space="0" w:color="auto"/>
            <w:left w:val="none" w:sz="0" w:space="0" w:color="auto"/>
            <w:bottom w:val="none" w:sz="0" w:space="0" w:color="auto"/>
            <w:right w:val="none" w:sz="0" w:space="0" w:color="auto"/>
          </w:divBdr>
        </w:div>
        <w:div w:id="507064973">
          <w:marLeft w:val="360"/>
          <w:marRight w:val="0"/>
          <w:marTop w:val="200"/>
          <w:marBottom w:val="0"/>
          <w:divBdr>
            <w:top w:val="none" w:sz="0" w:space="0" w:color="auto"/>
            <w:left w:val="none" w:sz="0" w:space="0" w:color="auto"/>
            <w:bottom w:val="none" w:sz="0" w:space="0" w:color="auto"/>
            <w:right w:val="none" w:sz="0" w:space="0" w:color="auto"/>
          </w:divBdr>
        </w:div>
        <w:div w:id="43919298">
          <w:marLeft w:val="360"/>
          <w:marRight w:val="0"/>
          <w:marTop w:val="200"/>
          <w:marBottom w:val="0"/>
          <w:divBdr>
            <w:top w:val="none" w:sz="0" w:space="0" w:color="auto"/>
            <w:left w:val="none" w:sz="0" w:space="0" w:color="auto"/>
            <w:bottom w:val="none" w:sz="0" w:space="0" w:color="auto"/>
            <w:right w:val="none" w:sz="0" w:space="0" w:color="auto"/>
          </w:divBdr>
        </w:div>
        <w:div w:id="207337">
          <w:marLeft w:val="360"/>
          <w:marRight w:val="0"/>
          <w:marTop w:val="200"/>
          <w:marBottom w:val="0"/>
          <w:divBdr>
            <w:top w:val="none" w:sz="0" w:space="0" w:color="auto"/>
            <w:left w:val="none" w:sz="0" w:space="0" w:color="auto"/>
            <w:bottom w:val="none" w:sz="0" w:space="0" w:color="auto"/>
            <w:right w:val="none" w:sz="0" w:space="0" w:color="auto"/>
          </w:divBdr>
        </w:div>
        <w:div w:id="1025791567">
          <w:marLeft w:val="360"/>
          <w:marRight w:val="0"/>
          <w:marTop w:val="200"/>
          <w:marBottom w:val="0"/>
          <w:divBdr>
            <w:top w:val="none" w:sz="0" w:space="0" w:color="auto"/>
            <w:left w:val="none" w:sz="0" w:space="0" w:color="auto"/>
            <w:bottom w:val="none" w:sz="0" w:space="0" w:color="auto"/>
            <w:right w:val="none" w:sz="0" w:space="0" w:color="auto"/>
          </w:divBdr>
        </w:div>
        <w:div w:id="910577437">
          <w:marLeft w:val="360"/>
          <w:marRight w:val="0"/>
          <w:marTop w:val="200"/>
          <w:marBottom w:val="0"/>
          <w:divBdr>
            <w:top w:val="none" w:sz="0" w:space="0" w:color="auto"/>
            <w:left w:val="none" w:sz="0" w:space="0" w:color="auto"/>
            <w:bottom w:val="none" w:sz="0" w:space="0" w:color="auto"/>
            <w:right w:val="none" w:sz="0" w:space="0" w:color="auto"/>
          </w:divBdr>
        </w:div>
      </w:divsChild>
    </w:div>
    <w:div w:id="997272959">
      <w:bodyDiv w:val="1"/>
      <w:marLeft w:val="0"/>
      <w:marRight w:val="0"/>
      <w:marTop w:val="0"/>
      <w:marBottom w:val="0"/>
      <w:divBdr>
        <w:top w:val="none" w:sz="0" w:space="0" w:color="auto"/>
        <w:left w:val="none" w:sz="0" w:space="0" w:color="auto"/>
        <w:bottom w:val="none" w:sz="0" w:space="0" w:color="auto"/>
        <w:right w:val="none" w:sz="0" w:space="0" w:color="auto"/>
      </w:divBdr>
    </w:div>
    <w:div w:id="1045177315">
      <w:bodyDiv w:val="1"/>
      <w:marLeft w:val="0"/>
      <w:marRight w:val="0"/>
      <w:marTop w:val="0"/>
      <w:marBottom w:val="0"/>
      <w:divBdr>
        <w:top w:val="none" w:sz="0" w:space="0" w:color="auto"/>
        <w:left w:val="none" w:sz="0" w:space="0" w:color="auto"/>
        <w:bottom w:val="none" w:sz="0" w:space="0" w:color="auto"/>
        <w:right w:val="none" w:sz="0" w:space="0" w:color="auto"/>
      </w:divBdr>
    </w:div>
    <w:div w:id="1070149945">
      <w:bodyDiv w:val="1"/>
      <w:marLeft w:val="0"/>
      <w:marRight w:val="0"/>
      <w:marTop w:val="0"/>
      <w:marBottom w:val="0"/>
      <w:divBdr>
        <w:top w:val="none" w:sz="0" w:space="0" w:color="auto"/>
        <w:left w:val="none" w:sz="0" w:space="0" w:color="auto"/>
        <w:bottom w:val="none" w:sz="0" w:space="0" w:color="auto"/>
        <w:right w:val="none" w:sz="0" w:space="0" w:color="auto"/>
      </w:divBdr>
    </w:div>
    <w:div w:id="1113131389">
      <w:bodyDiv w:val="1"/>
      <w:marLeft w:val="0"/>
      <w:marRight w:val="0"/>
      <w:marTop w:val="0"/>
      <w:marBottom w:val="0"/>
      <w:divBdr>
        <w:top w:val="none" w:sz="0" w:space="0" w:color="auto"/>
        <w:left w:val="none" w:sz="0" w:space="0" w:color="auto"/>
        <w:bottom w:val="none" w:sz="0" w:space="0" w:color="auto"/>
        <w:right w:val="none" w:sz="0" w:space="0" w:color="auto"/>
      </w:divBdr>
    </w:div>
    <w:div w:id="1175847178">
      <w:bodyDiv w:val="1"/>
      <w:marLeft w:val="0"/>
      <w:marRight w:val="0"/>
      <w:marTop w:val="0"/>
      <w:marBottom w:val="0"/>
      <w:divBdr>
        <w:top w:val="none" w:sz="0" w:space="0" w:color="auto"/>
        <w:left w:val="none" w:sz="0" w:space="0" w:color="auto"/>
        <w:bottom w:val="none" w:sz="0" w:space="0" w:color="auto"/>
        <w:right w:val="none" w:sz="0" w:space="0" w:color="auto"/>
      </w:divBdr>
    </w:div>
    <w:div w:id="1285310773">
      <w:bodyDiv w:val="1"/>
      <w:marLeft w:val="0"/>
      <w:marRight w:val="0"/>
      <w:marTop w:val="0"/>
      <w:marBottom w:val="0"/>
      <w:divBdr>
        <w:top w:val="none" w:sz="0" w:space="0" w:color="auto"/>
        <w:left w:val="none" w:sz="0" w:space="0" w:color="auto"/>
        <w:bottom w:val="none" w:sz="0" w:space="0" w:color="auto"/>
        <w:right w:val="none" w:sz="0" w:space="0" w:color="auto"/>
      </w:divBdr>
    </w:div>
    <w:div w:id="1285455444">
      <w:bodyDiv w:val="1"/>
      <w:marLeft w:val="0"/>
      <w:marRight w:val="0"/>
      <w:marTop w:val="0"/>
      <w:marBottom w:val="0"/>
      <w:divBdr>
        <w:top w:val="none" w:sz="0" w:space="0" w:color="auto"/>
        <w:left w:val="none" w:sz="0" w:space="0" w:color="auto"/>
        <w:bottom w:val="none" w:sz="0" w:space="0" w:color="auto"/>
        <w:right w:val="none" w:sz="0" w:space="0" w:color="auto"/>
      </w:divBdr>
    </w:div>
    <w:div w:id="1654143536">
      <w:bodyDiv w:val="1"/>
      <w:marLeft w:val="0"/>
      <w:marRight w:val="0"/>
      <w:marTop w:val="0"/>
      <w:marBottom w:val="0"/>
      <w:divBdr>
        <w:top w:val="none" w:sz="0" w:space="0" w:color="auto"/>
        <w:left w:val="none" w:sz="0" w:space="0" w:color="auto"/>
        <w:bottom w:val="none" w:sz="0" w:space="0" w:color="auto"/>
        <w:right w:val="none" w:sz="0" w:space="0" w:color="auto"/>
      </w:divBdr>
    </w:div>
    <w:div w:id="1783836369">
      <w:bodyDiv w:val="1"/>
      <w:marLeft w:val="0"/>
      <w:marRight w:val="0"/>
      <w:marTop w:val="0"/>
      <w:marBottom w:val="0"/>
      <w:divBdr>
        <w:top w:val="none" w:sz="0" w:space="0" w:color="auto"/>
        <w:left w:val="none" w:sz="0" w:space="0" w:color="auto"/>
        <w:bottom w:val="none" w:sz="0" w:space="0" w:color="auto"/>
        <w:right w:val="none" w:sz="0" w:space="0" w:color="auto"/>
      </w:divBdr>
    </w:div>
    <w:div w:id="18050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68FE-2768-4C1E-A0A6-5904AEF5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Hope College</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Kremer</dc:creator>
  <cp:keywords/>
  <dc:description/>
  <cp:lastModifiedBy>Kathy Kremer</cp:lastModifiedBy>
  <cp:revision>16</cp:revision>
  <cp:lastPrinted>2022-02-24T16:05:00Z</cp:lastPrinted>
  <dcterms:created xsi:type="dcterms:W3CDTF">2022-02-24T13:19:00Z</dcterms:created>
  <dcterms:modified xsi:type="dcterms:W3CDTF">2022-02-24T20:39:00Z</dcterms:modified>
</cp:coreProperties>
</file>